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15D3C" w14:textId="77777777" w:rsidR="006F124B" w:rsidRPr="00B12E51" w:rsidRDefault="00954314" w:rsidP="00954314">
      <w:pPr>
        <w:jc w:val="right"/>
        <w:rPr>
          <w:rFonts w:ascii="AvenirNext LT Pro Regular" w:hAnsi="AvenirNext LT Pro Regular" w:cs="Arial"/>
          <w:b/>
        </w:rPr>
      </w:pPr>
      <w:r w:rsidRPr="00B12E51">
        <w:rPr>
          <w:rFonts w:ascii="AvenirNext LT Pro Regular" w:hAnsi="AvenirNext LT Pro Regular" w:cs="Arial"/>
          <w:b/>
        </w:rPr>
        <w:t>Pressemitteilung</w:t>
      </w:r>
    </w:p>
    <w:p w14:paraId="43A27A1F" w14:textId="3FE9A2EC" w:rsidR="002E27A9" w:rsidRPr="00903904" w:rsidRDefault="002E27A9" w:rsidP="001671E9">
      <w:pPr>
        <w:jc w:val="right"/>
        <w:rPr>
          <w:rFonts w:ascii="AvenirNext LT Pro Regular" w:hAnsi="AvenirNext LT Pro Regular"/>
        </w:rPr>
      </w:pPr>
      <w:r w:rsidRPr="00903904">
        <w:rPr>
          <w:rFonts w:ascii="AvenirNext LT Pro Regular" w:hAnsi="AvenirNext LT Pro Regular"/>
        </w:rPr>
        <w:t xml:space="preserve">Glashütte, im </w:t>
      </w:r>
      <w:r w:rsidR="0078697E">
        <w:rPr>
          <w:rFonts w:ascii="AvenirNext LT Pro Regular" w:hAnsi="AvenirNext LT Pro Regular"/>
        </w:rPr>
        <w:t>April</w:t>
      </w:r>
      <w:r w:rsidRPr="00903904">
        <w:rPr>
          <w:rFonts w:ascii="AvenirNext LT Pro Regular" w:hAnsi="AvenirNext LT Pro Regular"/>
        </w:rPr>
        <w:t xml:space="preserve"> 201</w:t>
      </w:r>
      <w:r w:rsidR="00210EFF">
        <w:rPr>
          <w:rFonts w:ascii="AvenirNext LT Pro Regular" w:hAnsi="AvenirNext LT Pro Regular"/>
        </w:rPr>
        <w:t>8</w:t>
      </w:r>
    </w:p>
    <w:p w14:paraId="4B33E15C" w14:textId="35A991A5" w:rsidR="001671E9" w:rsidRPr="00B12E51" w:rsidRDefault="00D821A1" w:rsidP="001671E9">
      <w:pPr>
        <w:jc w:val="right"/>
        <w:rPr>
          <w:rFonts w:ascii="AvenirNext LT Pro Regular" w:hAnsi="AvenirNext LT Pro Regular"/>
        </w:rPr>
      </w:pPr>
      <w:r w:rsidRPr="00D821A1">
        <w:rPr>
          <w:rFonts w:ascii="AvenirNext LT Pro Regular" w:hAnsi="AvenirNext LT Pro Regular" w:cs="Arial"/>
          <w:b/>
          <w:noProof/>
          <w:sz w:val="48"/>
          <w:szCs w:val="48"/>
        </w:rPr>
        <mc:AlternateContent>
          <mc:Choice Requires="wps">
            <w:drawing>
              <wp:anchor distT="45720" distB="45720" distL="114300" distR="114300" simplePos="0" relativeHeight="251659264" behindDoc="1" locked="0" layoutInCell="1" allowOverlap="1" wp14:anchorId="399D7784" wp14:editId="40C05BF6">
                <wp:simplePos x="0" y="0"/>
                <wp:positionH relativeFrom="column">
                  <wp:posOffset>4352925</wp:posOffset>
                </wp:positionH>
                <wp:positionV relativeFrom="paragraph">
                  <wp:posOffset>191135</wp:posOffset>
                </wp:positionV>
                <wp:extent cx="1543050" cy="947420"/>
                <wp:effectExtent l="0" t="0" r="0" b="508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7420"/>
                        </a:xfrm>
                        <a:prstGeom prst="rect">
                          <a:avLst/>
                        </a:prstGeom>
                        <a:solidFill>
                          <a:srgbClr val="FFFFFF"/>
                        </a:solidFill>
                        <a:ln w="9525">
                          <a:noFill/>
                          <a:miter lim="800000"/>
                          <a:headEnd/>
                          <a:tailEnd/>
                        </a:ln>
                      </wps:spPr>
                      <wps:txbx>
                        <w:txbxContent>
                          <w:p w14:paraId="7A831F3B" w14:textId="5672808D" w:rsidR="00D821A1" w:rsidRDefault="00D821A1">
                            <w:r>
                              <w:rPr>
                                <w:noProof/>
                              </w:rPr>
                              <w:drawing>
                                <wp:inline distT="0" distB="0" distL="0" distR="0" wp14:anchorId="01BA92E5" wp14:editId="316030D8">
                                  <wp:extent cx="1255731" cy="90000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D7784" id="_x0000_t202" coordsize="21600,21600" o:spt="202" path="m,l,21600r21600,l21600,xe">
                <v:stroke joinstyle="miter"/>
                <v:path gradientshapeok="t" o:connecttype="rect"/>
              </v:shapetype>
              <v:shape id="Textfeld 2" o:spid="_x0000_s1026" type="#_x0000_t202" style="position:absolute;left:0;text-align:left;margin-left:342.75pt;margin-top:15.05pt;width:121.5pt;height:74.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" stroked="f">
                <v:textbox>
                  <w:txbxContent>
                    <w:p w14:paraId="7A831F3B" w14:textId="5672808D" w:rsidR="00D821A1" w:rsidRDefault="00D821A1">
                      <w:r>
                        <w:rPr>
                          <w:noProof/>
                        </w:rPr>
                        <w:drawing>
                          <wp:inline distT="0" distB="0" distL="0" distR="0" wp14:anchorId="01BA92E5" wp14:editId="316030D8">
                            <wp:extent cx="1255731" cy="90000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v:textbox>
              </v:shape>
            </w:pict>
          </mc:Fallback>
        </mc:AlternateContent>
      </w:r>
    </w:p>
    <w:p w14:paraId="20597385" w14:textId="392AAFDD" w:rsidR="002E27A9" w:rsidRPr="00B12E51" w:rsidRDefault="002E27A9" w:rsidP="00954314">
      <w:pPr>
        <w:jc w:val="right"/>
        <w:rPr>
          <w:rFonts w:ascii="AvenirNext LT Pro Regular" w:hAnsi="AvenirNext LT Pro Regular" w:cs="Arial"/>
          <w:b/>
        </w:rPr>
      </w:pPr>
    </w:p>
    <w:p w14:paraId="22A61B93" w14:textId="3EFB772F" w:rsidR="00093EA5" w:rsidRDefault="0078697E" w:rsidP="00093EA5">
      <w:pPr>
        <w:pStyle w:val="Standa1"/>
        <w:spacing w:after="0" w:line="240" w:lineRule="auto"/>
        <w:rPr>
          <w:rFonts w:ascii="AvenirNext LT Pro Regular" w:hAnsi="AvenirNext LT Pro Regular" w:cs="Arial"/>
          <w:b/>
          <w:sz w:val="48"/>
          <w:szCs w:val="48"/>
          <w:lang w:eastAsia="de-DE"/>
        </w:rPr>
      </w:pPr>
      <w:r w:rsidRPr="0078697E">
        <w:rPr>
          <w:rFonts w:ascii="AvenirNext LT Pro Regular" w:hAnsi="AvenirNext LT Pro Regular" w:cs="Arial"/>
          <w:b/>
          <w:sz w:val="48"/>
          <w:szCs w:val="48"/>
          <w:lang w:eastAsia="de-DE"/>
        </w:rPr>
        <w:t xml:space="preserve">Zwei Moritz Grossmann Uhren </w:t>
      </w:r>
      <w:r w:rsidR="00D821A1">
        <w:rPr>
          <w:rFonts w:ascii="AvenirNext LT Pro Regular" w:hAnsi="AvenirNext LT Pro Regular" w:cs="Arial"/>
          <w:b/>
          <w:sz w:val="48"/>
          <w:szCs w:val="48"/>
          <w:lang w:eastAsia="de-DE"/>
        </w:rPr>
        <w:br/>
      </w:r>
      <w:r w:rsidRPr="0078697E">
        <w:rPr>
          <w:rFonts w:ascii="AvenirNext LT Pro Regular" w:hAnsi="AvenirNext LT Pro Regular" w:cs="Arial"/>
          <w:b/>
          <w:sz w:val="48"/>
          <w:szCs w:val="48"/>
          <w:lang w:eastAsia="de-DE"/>
        </w:rPr>
        <w:t>erhalten den „</w:t>
      </w:r>
      <w:proofErr w:type="spellStart"/>
      <w:r w:rsidRPr="0078697E">
        <w:rPr>
          <w:rFonts w:ascii="AvenirNext LT Pro Regular" w:hAnsi="AvenirNext LT Pro Regular" w:cs="Arial"/>
          <w:b/>
          <w:sz w:val="48"/>
          <w:szCs w:val="48"/>
          <w:lang w:eastAsia="de-DE"/>
        </w:rPr>
        <w:t>Red</w:t>
      </w:r>
      <w:proofErr w:type="spellEnd"/>
      <w:r w:rsidRPr="0078697E">
        <w:rPr>
          <w:rFonts w:ascii="AvenirNext LT Pro Regular" w:hAnsi="AvenirNext LT Pro Regular" w:cs="Arial"/>
          <w:b/>
          <w:sz w:val="48"/>
          <w:szCs w:val="48"/>
          <w:lang w:eastAsia="de-DE"/>
        </w:rPr>
        <w:t xml:space="preserve"> </w:t>
      </w:r>
      <w:proofErr w:type="spellStart"/>
      <w:r w:rsidRPr="0078697E">
        <w:rPr>
          <w:rFonts w:ascii="AvenirNext LT Pro Regular" w:hAnsi="AvenirNext LT Pro Regular" w:cs="Arial"/>
          <w:b/>
          <w:sz w:val="48"/>
          <w:szCs w:val="48"/>
          <w:lang w:eastAsia="de-DE"/>
        </w:rPr>
        <w:t>Dot</w:t>
      </w:r>
      <w:proofErr w:type="spellEnd"/>
      <w:r w:rsidRPr="0078697E">
        <w:rPr>
          <w:rFonts w:ascii="AvenirNext LT Pro Regular" w:hAnsi="AvenirNext LT Pro Regular" w:cs="Arial"/>
          <w:b/>
          <w:sz w:val="48"/>
          <w:szCs w:val="48"/>
          <w:lang w:eastAsia="de-DE"/>
        </w:rPr>
        <w:t>“</w:t>
      </w:r>
    </w:p>
    <w:p w14:paraId="52DE1358" w14:textId="77777777" w:rsidR="0078697E" w:rsidRDefault="0078697E" w:rsidP="00093EA5">
      <w:pPr>
        <w:pStyle w:val="Standa1"/>
        <w:spacing w:after="0" w:line="240" w:lineRule="auto"/>
        <w:rPr>
          <w:rFonts w:ascii="AvenirNext LT Pro Regular" w:eastAsia="Apollo MT Pro" w:hAnsi="AvenirNext LT Pro Regular" w:cs="Arial"/>
          <w:bCs/>
          <w:sz w:val="34"/>
          <w:szCs w:val="34"/>
        </w:rPr>
      </w:pPr>
    </w:p>
    <w:p w14:paraId="3C67E6BA" w14:textId="632DB4E9" w:rsidR="00F47A1C" w:rsidRDefault="0078697E" w:rsidP="00093EA5">
      <w:pPr>
        <w:spacing w:line="276" w:lineRule="auto"/>
        <w:jc w:val="both"/>
        <w:rPr>
          <w:rFonts w:ascii="AvenirNext LT Pro Regular" w:eastAsia="Apollo MT Pro" w:hAnsi="AvenirNext LT Pro Regular" w:cs="Arial"/>
          <w:bCs/>
          <w:sz w:val="34"/>
          <w:szCs w:val="34"/>
          <w:lang w:eastAsia="en-US"/>
        </w:rPr>
      </w:pPr>
      <w:r w:rsidRPr="0078697E">
        <w:rPr>
          <w:rFonts w:ascii="AvenirNext LT Pro Regular" w:eastAsia="Apollo MT Pro" w:hAnsi="AvenirNext LT Pro Regular" w:cs="Arial"/>
          <w:bCs/>
          <w:sz w:val="34"/>
          <w:szCs w:val="34"/>
          <w:lang w:eastAsia="en-US"/>
        </w:rPr>
        <w:t xml:space="preserve">BENU </w:t>
      </w:r>
      <w:proofErr w:type="spellStart"/>
      <w:r w:rsidRPr="0078697E">
        <w:rPr>
          <w:rFonts w:ascii="AvenirNext LT Pro Regular" w:eastAsia="Apollo MT Pro" w:hAnsi="AvenirNext LT Pro Regular" w:cs="Arial"/>
          <w:bCs/>
          <w:sz w:val="34"/>
          <w:szCs w:val="34"/>
          <w:lang w:eastAsia="en-US"/>
        </w:rPr>
        <w:t>Tourbillon</w:t>
      </w:r>
      <w:proofErr w:type="spellEnd"/>
      <w:r w:rsidRPr="0078697E">
        <w:rPr>
          <w:rFonts w:ascii="AvenirNext LT Pro Regular" w:eastAsia="Apollo MT Pro" w:hAnsi="AvenirNext LT Pro Regular" w:cs="Arial"/>
          <w:bCs/>
          <w:sz w:val="34"/>
          <w:szCs w:val="34"/>
          <w:lang w:eastAsia="en-US"/>
        </w:rPr>
        <w:t xml:space="preserve"> und ATUM Email unter den besten Produkten des Jahres 2018</w:t>
      </w:r>
    </w:p>
    <w:p w14:paraId="6B8243E8" w14:textId="77777777" w:rsidR="0078697E" w:rsidRDefault="0078697E" w:rsidP="00093EA5">
      <w:pPr>
        <w:spacing w:line="276" w:lineRule="auto"/>
        <w:jc w:val="both"/>
        <w:rPr>
          <w:rFonts w:ascii="AvenirNext LT Pro Regular" w:hAnsi="AvenirNext LT Pro Regular"/>
        </w:rPr>
      </w:pPr>
    </w:p>
    <w:p w14:paraId="04CA2BDE" w14:textId="77777777" w:rsidR="00F40E13" w:rsidRPr="00F40E13" w:rsidRDefault="00F40E13" w:rsidP="00F40E13">
      <w:pPr>
        <w:pStyle w:val="Standa1"/>
        <w:spacing w:line="240" w:lineRule="atLeast"/>
        <w:jc w:val="both"/>
        <w:rPr>
          <w:rFonts w:ascii="AvenirNext LT Pro Regular" w:hAnsi="AvenirNext LT Pro Regular"/>
          <w:sz w:val="24"/>
          <w:szCs w:val="24"/>
          <w:lang w:eastAsia="de-DE"/>
        </w:rPr>
      </w:pPr>
      <w:r w:rsidRPr="00F40E13">
        <w:rPr>
          <w:rFonts w:ascii="AvenirNext LT Pro Regular" w:hAnsi="AvenirNext LT Pro Regular"/>
          <w:sz w:val="24"/>
          <w:szCs w:val="24"/>
          <w:lang w:eastAsia="de-DE"/>
        </w:rPr>
        <w:t>Gleich zwei Uhren der aktuellen Moritz Grossmann Kollektion erhalten den Award „</w:t>
      </w:r>
      <w:proofErr w:type="spellStart"/>
      <w:r w:rsidRPr="00F40E13">
        <w:rPr>
          <w:rFonts w:ascii="AvenirNext LT Pro Regular" w:hAnsi="AvenirNext LT Pro Regular"/>
          <w:sz w:val="24"/>
          <w:szCs w:val="24"/>
          <w:lang w:eastAsia="de-DE"/>
        </w:rPr>
        <w:t>Red</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Dot</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Product</w:t>
      </w:r>
      <w:proofErr w:type="spellEnd"/>
      <w:r w:rsidRPr="00F40E13">
        <w:rPr>
          <w:rFonts w:ascii="AvenirNext LT Pro Regular" w:hAnsi="AvenirNext LT Pro Regular"/>
          <w:sz w:val="24"/>
          <w:szCs w:val="24"/>
          <w:lang w:eastAsia="de-DE"/>
        </w:rPr>
        <w:t xml:space="preserve"> Design 2018“. Der „</w:t>
      </w:r>
      <w:proofErr w:type="spellStart"/>
      <w:r w:rsidRPr="00F40E13">
        <w:rPr>
          <w:rFonts w:ascii="AvenirNext LT Pro Regular" w:hAnsi="AvenirNext LT Pro Regular"/>
          <w:sz w:val="24"/>
          <w:szCs w:val="24"/>
          <w:lang w:eastAsia="de-DE"/>
        </w:rPr>
        <w:t>Red</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Dot</w:t>
      </w:r>
      <w:proofErr w:type="spellEnd"/>
      <w:r w:rsidRPr="00F40E13">
        <w:rPr>
          <w:rFonts w:ascii="AvenirNext LT Pro Regular" w:hAnsi="AvenirNext LT Pro Regular"/>
          <w:sz w:val="24"/>
          <w:szCs w:val="24"/>
          <w:lang w:eastAsia="de-DE"/>
        </w:rPr>
        <w:t>“ ist ein internationaler Designwettbewerb, der eines der weltweit begehrtesten Qualitätssiegel für gestalterische Qualität und Innovation in drei Disziplinen vergibt. Für den Award „</w:t>
      </w:r>
      <w:proofErr w:type="spellStart"/>
      <w:r w:rsidRPr="00F40E13">
        <w:rPr>
          <w:rFonts w:ascii="AvenirNext LT Pro Regular" w:hAnsi="AvenirNext LT Pro Regular"/>
          <w:sz w:val="24"/>
          <w:szCs w:val="24"/>
          <w:lang w:eastAsia="de-DE"/>
        </w:rPr>
        <w:t>Red</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Dot</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Product</w:t>
      </w:r>
      <w:proofErr w:type="spellEnd"/>
      <w:r w:rsidRPr="00F40E13">
        <w:rPr>
          <w:rFonts w:ascii="AvenirNext LT Pro Regular" w:hAnsi="AvenirNext LT Pro Regular"/>
          <w:sz w:val="24"/>
          <w:szCs w:val="24"/>
          <w:lang w:eastAsia="de-DE"/>
        </w:rPr>
        <w:t xml:space="preserve"> Design“ wurden 2018 Produkte in 48 Kategorien aus 59 Ländern beurteilt. Eine internationale Fachjury testet, diskutiert und bewertet die Einreichungen ohne Vorauswahl. In einem mehrtägigen Verfahren jurieren die rund 40 Experten nach einem Kanon strenger Beurteilungskriterien, der die neuesten Erkenntnisse über formale, technische, fertigungsspezifische, gesellschaftliche, ökonomische und ökologische Anforderungen widerspiegelt.</w:t>
      </w:r>
    </w:p>
    <w:p w14:paraId="668B3E3E" w14:textId="77777777" w:rsidR="00F40E13" w:rsidRPr="00F40E13" w:rsidRDefault="00F40E13" w:rsidP="00F40E13">
      <w:pPr>
        <w:pStyle w:val="Standa1"/>
        <w:spacing w:line="240" w:lineRule="atLeast"/>
        <w:jc w:val="both"/>
        <w:rPr>
          <w:rFonts w:ascii="AvenirNext LT Pro Regular" w:hAnsi="AvenirNext LT Pro Regular"/>
          <w:sz w:val="24"/>
          <w:szCs w:val="24"/>
          <w:lang w:eastAsia="de-DE"/>
        </w:rPr>
      </w:pPr>
      <w:r w:rsidRPr="00F40E13">
        <w:rPr>
          <w:rFonts w:ascii="AvenirNext LT Pro Regular" w:hAnsi="AvenirNext LT Pro Regular"/>
          <w:sz w:val="24"/>
          <w:szCs w:val="24"/>
          <w:lang w:eastAsia="de-DE"/>
        </w:rPr>
        <w:t xml:space="preserve">Die BENU </w:t>
      </w:r>
      <w:proofErr w:type="spellStart"/>
      <w:r w:rsidRPr="00F40E13">
        <w:rPr>
          <w:rFonts w:ascii="AvenirNext LT Pro Regular" w:hAnsi="AvenirNext LT Pro Regular"/>
          <w:sz w:val="24"/>
          <w:szCs w:val="24"/>
          <w:lang w:eastAsia="de-DE"/>
        </w:rPr>
        <w:t>Tourbillon</w:t>
      </w:r>
      <w:proofErr w:type="spellEnd"/>
      <w:r w:rsidRPr="00F40E13">
        <w:rPr>
          <w:rFonts w:ascii="AvenirNext LT Pro Regular" w:hAnsi="AvenirNext LT Pro Regular"/>
          <w:sz w:val="24"/>
          <w:szCs w:val="24"/>
          <w:lang w:eastAsia="de-DE"/>
        </w:rPr>
        <w:t xml:space="preserve"> steht in der Tradition der </w:t>
      </w:r>
      <w:proofErr w:type="spellStart"/>
      <w:r w:rsidRPr="00F40E13">
        <w:rPr>
          <w:rFonts w:ascii="AvenirNext LT Pro Regular" w:hAnsi="AvenirNext LT Pro Regular"/>
          <w:sz w:val="24"/>
          <w:szCs w:val="24"/>
          <w:lang w:eastAsia="de-DE"/>
        </w:rPr>
        <w:t>Glashütter</w:t>
      </w:r>
      <w:proofErr w:type="spellEnd"/>
      <w:r w:rsidRPr="00F40E13">
        <w:rPr>
          <w:rFonts w:ascii="AvenirNext LT Pro Regular" w:hAnsi="AvenirNext LT Pro Regular"/>
          <w:sz w:val="24"/>
          <w:szCs w:val="24"/>
          <w:lang w:eastAsia="de-DE"/>
        </w:rPr>
        <w:t xml:space="preserve"> Taschenchronometer und enthält dabei mehrere technische und formale Neuentwicklungen der </w:t>
      </w:r>
      <w:proofErr w:type="spellStart"/>
      <w:r w:rsidRPr="00F40E13">
        <w:rPr>
          <w:rFonts w:ascii="AvenirNext LT Pro Regular" w:hAnsi="AvenirNext LT Pro Regular"/>
          <w:sz w:val="24"/>
          <w:szCs w:val="24"/>
          <w:lang w:eastAsia="de-DE"/>
        </w:rPr>
        <w:t>Grossmann’schen</w:t>
      </w:r>
      <w:proofErr w:type="spellEnd"/>
      <w:r w:rsidRPr="00F40E13">
        <w:rPr>
          <w:rFonts w:ascii="AvenirNext LT Pro Regular" w:hAnsi="AvenirNext LT Pro Regular"/>
          <w:sz w:val="24"/>
          <w:szCs w:val="24"/>
          <w:lang w:eastAsia="de-DE"/>
        </w:rPr>
        <w:t xml:space="preserve"> Uhrmacher: das fliegend gelagerte Drei-Minuten-</w:t>
      </w:r>
      <w:proofErr w:type="spellStart"/>
      <w:r w:rsidRPr="00F40E13">
        <w:rPr>
          <w:rFonts w:ascii="AvenirNext LT Pro Regular" w:hAnsi="AvenirNext LT Pro Regular"/>
          <w:sz w:val="24"/>
          <w:szCs w:val="24"/>
          <w:lang w:eastAsia="de-DE"/>
        </w:rPr>
        <w:t>Tourbillon</w:t>
      </w:r>
      <w:proofErr w:type="spellEnd"/>
      <w:r w:rsidRPr="00F40E13">
        <w:rPr>
          <w:rFonts w:ascii="AvenirNext LT Pro Regular" w:hAnsi="AvenirNext LT Pro Regular"/>
          <w:sz w:val="24"/>
          <w:szCs w:val="24"/>
          <w:lang w:eastAsia="de-DE"/>
        </w:rPr>
        <w:t xml:space="preserve"> mit V-förmiger Unruhbrücke (zum Geschmacksmuster angemeldet), die zentrale Minutenanzeige mit zweiter Skale und verlängertem Zeiger (Patent), die </w:t>
      </w:r>
      <w:proofErr w:type="spellStart"/>
      <w:r w:rsidRPr="00F40E13">
        <w:rPr>
          <w:rFonts w:ascii="AvenirNext LT Pro Regular" w:hAnsi="AvenirNext LT Pro Regular"/>
          <w:sz w:val="24"/>
          <w:szCs w:val="24"/>
          <w:lang w:eastAsia="de-DE"/>
        </w:rPr>
        <w:t>Grossmann’sche</w:t>
      </w:r>
      <w:proofErr w:type="spellEnd"/>
      <w:r w:rsidRPr="00F40E13">
        <w:rPr>
          <w:rFonts w:ascii="AvenirNext LT Pro Regular" w:hAnsi="AvenirNext LT Pro Regular"/>
          <w:sz w:val="24"/>
          <w:szCs w:val="24"/>
          <w:lang w:eastAsia="de-DE"/>
        </w:rPr>
        <w:t xml:space="preserve"> Unruh, den </w:t>
      </w:r>
      <w:proofErr w:type="spellStart"/>
      <w:r w:rsidRPr="00F40E13">
        <w:rPr>
          <w:rFonts w:ascii="AvenirNext LT Pro Regular" w:hAnsi="AvenirNext LT Pro Regular"/>
          <w:sz w:val="24"/>
          <w:szCs w:val="24"/>
          <w:lang w:eastAsia="de-DE"/>
        </w:rPr>
        <w:t>Grossmann’schen</w:t>
      </w:r>
      <w:proofErr w:type="spellEnd"/>
      <w:r w:rsidRPr="00F40E13">
        <w:rPr>
          <w:rFonts w:ascii="AvenirNext LT Pro Regular" w:hAnsi="AvenirNext LT Pro Regular"/>
          <w:sz w:val="24"/>
          <w:szCs w:val="24"/>
          <w:lang w:eastAsia="de-DE"/>
        </w:rPr>
        <w:t xml:space="preserve"> Handaufzug mit Drücker, den Sekundenstopp mit Haarpinsel (zum Patent angemeldet) sowie einen Bremsring an der Sekundenwelle aus Pockholz. Die Auszeichnung „</w:t>
      </w:r>
      <w:proofErr w:type="spellStart"/>
      <w:r w:rsidRPr="00F40E13">
        <w:rPr>
          <w:rFonts w:ascii="AvenirNext LT Pro Regular" w:hAnsi="AvenirNext LT Pro Regular"/>
          <w:sz w:val="24"/>
          <w:szCs w:val="24"/>
          <w:lang w:eastAsia="de-DE"/>
        </w:rPr>
        <w:t>Red</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Dot</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Product</w:t>
      </w:r>
      <w:proofErr w:type="spellEnd"/>
      <w:r w:rsidRPr="00F40E13">
        <w:rPr>
          <w:rFonts w:ascii="AvenirNext LT Pro Regular" w:hAnsi="AvenirNext LT Pro Regular"/>
          <w:sz w:val="24"/>
          <w:szCs w:val="24"/>
          <w:lang w:eastAsia="de-DE"/>
        </w:rPr>
        <w:t xml:space="preserve"> Design 2018“ wird vergeben für die Variante BENU </w:t>
      </w:r>
      <w:proofErr w:type="spellStart"/>
      <w:r w:rsidRPr="00F40E13">
        <w:rPr>
          <w:rFonts w:ascii="AvenirNext LT Pro Regular" w:hAnsi="AvenirNext LT Pro Regular"/>
          <w:sz w:val="24"/>
          <w:szCs w:val="24"/>
          <w:lang w:eastAsia="de-DE"/>
        </w:rPr>
        <w:t>Tourbillon</w:t>
      </w:r>
      <w:proofErr w:type="spellEnd"/>
      <w:r w:rsidRPr="00F40E13">
        <w:rPr>
          <w:rFonts w:ascii="AvenirNext LT Pro Regular" w:hAnsi="AvenirNext LT Pro Regular"/>
          <w:sz w:val="24"/>
          <w:szCs w:val="24"/>
          <w:lang w:eastAsia="de-DE"/>
        </w:rPr>
        <w:t xml:space="preserve"> Weißgold mit schwarzem Zifferblatt, die in einer Limitierung von 10 Uhren erscheint.</w:t>
      </w:r>
    </w:p>
    <w:p w14:paraId="3388C129" w14:textId="52EFC5E6" w:rsidR="00140B63" w:rsidRDefault="00F40E13" w:rsidP="00F40E13">
      <w:pPr>
        <w:pStyle w:val="Standa1"/>
        <w:spacing w:after="0" w:line="240" w:lineRule="atLeast"/>
        <w:jc w:val="both"/>
        <w:rPr>
          <w:rFonts w:ascii="AvenirNext LT Pro Regular" w:eastAsia="Apollo MT Pro" w:hAnsi="AvenirNext LT Pro Regular" w:cs="Apollo MT Pro"/>
        </w:rPr>
      </w:pPr>
      <w:r w:rsidRPr="00F40E13">
        <w:rPr>
          <w:rFonts w:ascii="AvenirNext LT Pro Regular" w:hAnsi="AvenirNext LT Pro Regular"/>
          <w:sz w:val="24"/>
          <w:szCs w:val="24"/>
          <w:lang w:eastAsia="de-DE"/>
        </w:rPr>
        <w:t xml:space="preserve">Die ATUM Email verbindet den Purismus technischer Perfektion mit einem emaillierten Zifferblatt als Reminiszenz an das Kunsthandwerk vergangener Tage. Von dem einzigartigen Weiß der Email Grand </w:t>
      </w:r>
      <w:proofErr w:type="spellStart"/>
      <w:r w:rsidRPr="00F40E13">
        <w:rPr>
          <w:rFonts w:ascii="AvenirNext LT Pro Regular" w:hAnsi="AvenirNext LT Pro Regular"/>
          <w:sz w:val="24"/>
          <w:szCs w:val="24"/>
          <w:lang w:eastAsia="de-DE"/>
        </w:rPr>
        <w:t>Feu</w:t>
      </w:r>
      <w:proofErr w:type="spellEnd"/>
      <w:r w:rsidRPr="00F40E13">
        <w:rPr>
          <w:rFonts w:ascii="AvenirNext LT Pro Regular" w:hAnsi="AvenirNext LT Pro Regular"/>
          <w:sz w:val="24"/>
          <w:szCs w:val="24"/>
          <w:lang w:eastAsia="de-DE"/>
        </w:rPr>
        <w:t xml:space="preserve"> Ausführung zeichnen sich die fein gezeichneten Skalen und römischen Ziffern in einer unvergleichlichen Brillanz ab. Blickfang sind die blaue „XII“ sowie die in der Manufaktur von Hand gefertigten Zeiger in der seltenen und für Moritz Grossmann charakteristischen Anlassfarbe braunviolett. Die Auszeichnung „</w:t>
      </w:r>
      <w:proofErr w:type="spellStart"/>
      <w:r w:rsidRPr="00F40E13">
        <w:rPr>
          <w:rFonts w:ascii="AvenirNext LT Pro Regular" w:hAnsi="AvenirNext LT Pro Regular"/>
          <w:sz w:val="24"/>
          <w:szCs w:val="24"/>
          <w:lang w:eastAsia="de-DE"/>
        </w:rPr>
        <w:t>Red</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Dot</w:t>
      </w:r>
      <w:proofErr w:type="spellEnd"/>
      <w:r w:rsidRPr="00F40E13">
        <w:rPr>
          <w:rFonts w:ascii="AvenirNext LT Pro Regular" w:hAnsi="AvenirNext LT Pro Regular"/>
          <w:sz w:val="24"/>
          <w:szCs w:val="24"/>
          <w:lang w:eastAsia="de-DE"/>
        </w:rPr>
        <w:t xml:space="preserve"> </w:t>
      </w:r>
      <w:proofErr w:type="spellStart"/>
      <w:r w:rsidRPr="00F40E13">
        <w:rPr>
          <w:rFonts w:ascii="AvenirNext LT Pro Regular" w:hAnsi="AvenirNext LT Pro Regular"/>
          <w:sz w:val="24"/>
          <w:szCs w:val="24"/>
          <w:lang w:eastAsia="de-DE"/>
        </w:rPr>
        <w:t>Product</w:t>
      </w:r>
      <w:proofErr w:type="spellEnd"/>
      <w:r w:rsidRPr="00F40E13">
        <w:rPr>
          <w:rFonts w:ascii="AvenirNext LT Pro Regular" w:hAnsi="AvenirNext LT Pro Regular"/>
          <w:sz w:val="24"/>
          <w:szCs w:val="24"/>
          <w:lang w:eastAsia="de-DE"/>
        </w:rPr>
        <w:t xml:space="preserve"> Design 2018“ wird vergeben für die Variante ATUM Email </w:t>
      </w:r>
      <w:proofErr w:type="spellStart"/>
      <w:r w:rsidRPr="00F40E13">
        <w:rPr>
          <w:rFonts w:ascii="AvenirNext LT Pro Regular" w:hAnsi="AvenirNext LT Pro Regular"/>
          <w:sz w:val="24"/>
          <w:szCs w:val="24"/>
          <w:lang w:eastAsia="de-DE"/>
        </w:rPr>
        <w:t>Roségold</w:t>
      </w:r>
      <w:proofErr w:type="spellEnd"/>
      <w:r w:rsidRPr="00F40E13">
        <w:rPr>
          <w:rFonts w:ascii="AvenirNext LT Pro Regular" w:hAnsi="AvenirNext LT Pro Regular"/>
          <w:sz w:val="24"/>
          <w:szCs w:val="24"/>
          <w:lang w:eastAsia="de-DE"/>
        </w:rPr>
        <w:t>, die in einer Limitierung von 25 Uhren erscheint.</w:t>
      </w:r>
    </w:p>
    <w:p w14:paraId="2E94C0AA" w14:textId="77777777" w:rsidR="00D821A1" w:rsidRDefault="00D821A1" w:rsidP="00140B63">
      <w:pPr>
        <w:pStyle w:val="Standa1"/>
        <w:spacing w:after="0"/>
        <w:jc w:val="both"/>
        <w:rPr>
          <w:rFonts w:ascii="AvenirNext LT Pro Regular" w:eastAsia="Apollo MT Pro" w:hAnsi="AvenirNext LT Pro Regular" w:cs="Apollo MT Pro"/>
        </w:rPr>
      </w:pPr>
    </w:p>
    <w:p w14:paraId="722B31A9" w14:textId="77777777" w:rsidR="00D821A1" w:rsidRDefault="00D821A1" w:rsidP="00140B63">
      <w:pPr>
        <w:pStyle w:val="Standa1"/>
        <w:spacing w:after="0"/>
        <w:jc w:val="both"/>
        <w:rPr>
          <w:rFonts w:ascii="AvenirNext LT Pro Regular" w:eastAsia="Apollo MT Pro" w:hAnsi="AvenirNext LT Pro Regular" w:cs="Apollo MT Pro"/>
        </w:rPr>
      </w:pPr>
    </w:p>
    <w:p w14:paraId="3AEEE7FE" w14:textId="77777777" w:rsidR="00D821A1" w:rsidRDefault="00D821A1" w:rsidP="00140B63">
      <w:pPr>
        <w:pStyle w:val="Standa1"/>
        <w:spacing w:after="0"/>
        <w:jc w:val="both"/>
        <w:rPr>
          <w:rFonts w:ascii="AvenirNext LT Pro Regular" w:eastAsia="Apollo MT Pro" w:hAnsi="AvenirNext LT Pro Regular" w:cs="Apollo MT Pro"/>
        </w:rPr>
      </w:pPr>
      <w:bookmarkStart w:id="0" w:name="_GoBack"/>
      <w:bookmarkEnd w:id="0"/>
    </w:p>
    <w:p w14:paraId="7A46CE84" w14:textId="0DB34CC7" w:rsidR="00D821A1" w:rsidRDefault="00D821A1" w:rsidP="00140B63">
      <w:pPr>
        <w:pStyle w:val="Standa1"/>
        <w:spacing w:after="0"/>
        <w:jc w:val="both"/>
        <w:rPr>
          <w:rFonts w:ascii="AvenirNext LT Pro Regular" w:eastAsia="Apollo MT Pro" w:hAnsi="AvenirNext LT Pro Regular" w:cs="Apollo MT Pro"/>
        </w:rPr>
      </w:pPr>
      <w:r>
        <w:rPr>
          <w:rFonts w:ascii="AvenirNext LT Pro Regular" w:eastAsia="Apollo MT Pro" w:hAnsi="AvenirNext LT Pro Regular" w:cs="Apollo MT Pro"/>
          <w:noProof/>
          <w:lang w:eastAsia="de-DE"/>
        </w:rPr>
        <w:lastRenderedPageBreak/>
        <w:drawing>
          <wp:inline distT="0" distB="0" distL="0" distR="0" wp14:anchorId="7349C1AE" wp14:editId="2056DC0E">
            <wp:extent cx="2698338" cy="3600000"/>
            <wp:effectExtent l="0" t="0" r="698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G_BENU_Tourb_ZB_S_FR_1_web.jpg"/>
                    <pic:cNvPicPr/>
                  </pic:nvPicPr>
                  <pic:blipFill>
                    <a:blip r:embed="rId8">
                      <a:extLst>
                        <a:ext uri="{28A0092B-C50C-407E-A947-70E740481C1C}">
                          <a14:useLocalDpi xmlns:a14="http://schemas.microsoft.com/office/drawing/2010/main" val="0"/>
                        </a:ext>
                      </a:extLst>
                    </a:blip>
                    <a:stretch>
                      <a:fillRect/>
                    </a:stretch>
                  </pic:blipFill>
                  <pic:spPr>
                    <a:xfrm>
                      <a:off x="0" y="0"/>
                      <a:ext cx="2698338" cy="3600000"/>
                    </a:xfrm>
                    <a:prstGeom prst="rect">
                      <a:avLst/>
                    </a:prstGeom>
                  </pic:spPr>
                </pic:pic>
              </a:graphicData>
            </a:graphic>
          </wp:inline>
        </w:drawing>
      </w:r>
      <w:r>
        <w:rPr>
          <w:rFonts w:ascii="AvenirNext LT Pro Regular" w:eastAsia="Apollo MT Pro" w:hAnsi="AvenirNext LT Pro Regular" w:cs="Apollo MT Pro"/>
        </w:rPr>
        <w:t xml:space="preserve">     </w:t>
      </w:r>
      <w:r>
        <w:rPr>
          <w:rFonts w:ascii="AvenirNext LT Pro Regular" w:eastAsia="Apollo MT Pro" w:hAnsi="AvenirNext LT Pro Regular" w:cs="Apollo MT Pro"/>
          <w:noProof/>
          <w:lang w:eastAsia="de-DE"/>
        </w:rPr>
        <w:drawing>
          <wp:inline distT="0" distB="0" distL="0" distR="0" wp14:anchorId="6DB0FAC7" wp14:editId="5A25D80E">
            <wp:extent cx="2287500" cy="3600000"/>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Atum_Email_RG_FR_HD.jpg"/>
                    <pic:cNvPicPr/>
                  </pic:nvPicPr>
                  <pic:blipFill>
                    <a:blip r:embed="rId9">
                      <a:extLst>
                        <a:ext uri="{28A0092B-C50C-407E-A947-70E740481C1C}">
                          <a14:useLocalDpi xmlns:a14="http://schemas.microsoft.com/office/drawing/2010/main" val="0"/>
                        </a:ext>
                      </a:extLst>
                    </a:blip>
                    <a:stretch>
                      <a:fillRect/>
                    </a:stretch>
                  </pic:blipFill>
                  <pic:spPr>
                    <a:xfrm>
                      <a:off x="0" y="0"/>
                      <a:ext cx="2287500" cy="3600000"/>
                    </a:xfrm>
                    <a:prstGeom prst="rect">
                      <a:avLst/>
                    </a:prstGeom>
                  </pic:spPr>
                </pic:pic>
              </a:graphicData>
            </a:graphic>
          </wp:inline>
        </w:drawing>
      </w:r>
    </w:p>
    <w:p w14:paraId="78DE8047" w14:textId="32952FC8" w:rsidR="00D821A1" w:rsidRDefault="00111BD5" w:rsidP="00D821A1">
      <w:pPr>
        <w:pStyle w:val="Standa1"/>
        <w:tabs>
          <w:tab w:val="center" w:pos="2268"/>
          <w:tab w:val="center" w:pos="6096"/>
        </w:tabs>
        <w:spacing w:after="0"/>
        <w:jc w:val="both"/>
        <w:rPr>
          <w:rFonts w:ascii="AvenirNext LT Pro Regular" w:eastAsia="Apollo MT Pro" w:hAnsi="AvenirNext LT Pro Regular" w:cs="Apollo MT Pro"/>
        </w:rPr>
      </w:pPr>
      <w:r w:rsidRPr="00D821A1">
        <w:rPr>
          <w:rFonts w:ascii="AvenirNext LT Pro Regular" w:hAnsi="AvenirNext LT Pro Regular" w:cs="Arial"/>
          <w:b/>
          <w:noProof/>
          <w:sz w:val="48"/>
          <w:szCs w:val="48"/>
          <w:lang w:eastAsia="de-DE"/>
        </w:rPr>
        <mc:AlternateContent>
          <mc:Choice Requires="wps">
            <w:drawing>
              <wp:anchor distT="45720" distB="45720" distL="114300" distR="114300" simplePos="0" relativeHeight="251661312" behindDoc="1" locked="0" layoutInCell="1" allowOverlap="1" wp14:anchorId="783E27BA" wp14:editId="0AB082DE">
                <wp:simplePos x="0" y="0"/>
                <wp:positionH relativeFrom="column">
                  <wp:posOffset>752475</wp:posOffset>
                </wp:positionH>
                <wp:positionV relativeFrom="paragraph">
                  <wp:posOffset>160020</wp:posOffset>
                </wp:positionV>
                <wp:extent cx="1543050" cy="947420"/>
                <wp:effectExtent l="0" t="0" r="0" b="508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7420"/>
                        </a:xfrm>
                        <a:prstGeom prst="rect">
                          <a:avLst/>
                        </a:prstGeom>
                        <a:solidFill>
                          <a:srgbClr val="FFFFFF"/>
                        </a:solidFill>
                        <a:ln w="9525">
                          <a:noFill/>
                          <a:miter lim="800000"/>
                          <a:headEnd/>
                          <a:tailEnd/>
                        </a:ln>
                      </wps:spPr>
                      <wps:txbx>
                        <w:txbxContent>
                          <w:p w14:paraId="0C7ED8E8" w14:textId="77777777" w:rsidR="00D821A1" w:rsidRDefault="00D821A1" w:rsidP="00D821A1">
                            <w:r>
                              <w:rPr>
                                <w:noProof/>
                              </w:rPr>
                              <w:drawing>
                                <wp:inline distT="0" distB="0" distL="0" distR="0" wp14:anchorId="279FAEEE" wp14:editId="3406AA44">
                                  <wp:extent cx="1255731" cy="900000"/>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E27BA" id="_x0000_s1027" type="#_x0000_t202" style="position:absolute;left:0;text-align:left;margin-left:59.25pt;margin-top:12.6pt;width:121.5pt;height:74.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" stroked="f">
                <v:textbox>
                  <w:txbxContent>
                    <w:p w14:paraId="0C7ED8E8" w14:textId="77777777" w:rsidR="00D821A1" w:rsidRDefault="00D821A1" w:rsidP="00D821A1">
                      <w:r>
                        <w:rPr>
                          <w:noProof/>
                        </w:rPr>
                        <w:drawing>
                          <wp:inline distT="0" distB="0" distL="0" distR="0" wp14:anchorId="279FAEEE" wp14:editId="3406AA44">
                            <wp:extent cx="1255731" cy="900000"/>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v:textbox>
              </v:shape>
            </w:pict>
          </mc:Fallback>
        </mc:AlternateContent>
      </w:r>
      <w:r w:rsidRPr="00D821A1">
        <w:rPr>
          <w:rFonts w:ascii="AvenirNext LT Pro Regular" w:hAnsi="AvenirNext LT Pro Regular" w:cs="Arial"/>
          <w:b/>
          <w:noProof/>
          <w:sz w:val="48"/>
          <w:szCs w:val="48"/>
          <w:lang w:eastAsia="de-DE"/>
        </w:rPr>
        <mc:AlternateContent>
          <mc:Choice Requires="wps">
            <w:drawing>
              <wp:anchor distT="45720" distB="45720" distL="114300" distR="114300" simplePos="0" relativeHeight="251663360" behindDoc="1" locked="0" layoutInCell="1" allowOverlap="1" wp14:anchorId="5E4EF015" wp14:editId="6425C6CB">
                <wp:simplePos x="0" y="0"/>
                <wp:positionH relativeFrom="column">
                  <wp:posOffset>3324225</wp:posOffset>
                </wp:positionH>
                <wp:positionV relativeFrom="paragraph">
                  <wp:posOffset>157480</wp:posOffset>
                </wp:positionV>
                <wp:extent cx="1543050" cy="947420"/>
                <wp:effectExtent l="0" t="0" r="0" b="508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947420"/>
                        </a:xfrm>
                        <a:prstGeom prst="rect">
                          <a:avLst/>
                        </a:prstGeom>
                        <a:solidFill>
                          <a:srgbClr val="FFFFFF"/>
                        </a:solidFill>
                        <a:ln w="9525">
                          <a:noFill/>
                          <a:miter lim="800000"/>
                          <a:headEnd/>
                          <a:tailEnd/>
                        </a:ln>
                      </wps:spPr>
                      <wps:txbx>
                        <w:txbxContent>
                          <w:p w14:paraId="3E220B59" w14:textId="77777777" w:rsidR="00D821A1" w:rsidRDefault="00D821A1" w:rsidP="00D821A1">
                            <w:r>
                              <w:rPr>
                                <w:noProof/>
                              </w:rPr>
                              <w:drawing>
                                <wp:inline distT="0" distB="0" distL="0" distR="0" wp14:anchorId="77CCAE6D" wp14:editId="024C9266">
                                  <wp:extent cx="1255731" cy="90000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EF015" id="_x0000_s1028" type="#_x0000_t202" style="position:absolute;left:0;text-align:left;margin-left:261.75pt;margin-top:12.4pt;width:121.5pt;height:74.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" stroked="f">
                <v:textbox>
                  <w:txbxContent>
                    <w:p w14:paraId="3E220B59" w14:textId="77777777" w:rsidR="00D821A1" w:rsidRDefault="00D821A1" w:rsidP="00D821A1">
                      <w:r>
                        <w:rPr>
                          <w:noProof/>
                        </w:rPr>
                        <w:drawing>
                          <wp:inline distT="0" distB="0" distL="0" distR="0" wp14:anchorId="77CCAE6D" wp14:editId="024C9266">
                            <wp:extent cx="1255731" cy="900000"/>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2018_RD_CMYK.jpg"/>
                                    <pic:cNvPicPr/>
                                  </pic:nvPicPr>
                                  <pic:blipFill>
                                    <a:blip r:embed="rId7">
                                      <a:extLst>
                                        <a:ext uri="{28A0092B-C50C-407E-A947-70E740481C1C}">
                                          <a14:useLocalDpi xmlns:a14="http://schemas.microsoft.com/office/drawing/2010/main" val="0"/>
                                        </a:ext>
                                      </a:extLst>
                                    </a:blip>
                                    <a:stretch>
                                      <a:fillRect/>
                                    </a:stretch>
                                  </pic:blipFill>
                                  <pic:spPr>
                                    <a:xfrm>
                                      <a:off x="0" y="0"/>
                                      <a:ext cx="1255731" cy="900000"/>
                                    </a:xfrm>
                                    <a:prstGeom prst="rect">
                                      <a:avLst/>
                                    </a:prstGeom>
                                  </pic:spPr>
                                </pic:pic>
                              </a:graphicData>
                            </a:graphic>
                          </wp:inline>
                        </w:drawing>
                      </w:r>
                    </w:p>
                  </w:txbxContent>
                </v:textbox>
              </v:shape>
            </w:pict>
          </mc:Fallback>
        </mc:AlternateContent>
      </w:r>
      <w:r w:rsidR="00D821A1">
        <w:rPr>
          <w:rFonts w:ascii="AvenirNext LT Pro Regular" w:eastAsia="Apollo MT Pro" w:hAnsi="AvenirNext LT Pro Regular" w:cs="Apollo MT Pro"/>
        </w:rPr>
        <w:tab/>
        <w:t xml:space="preserve">BENU </w:t>
      </w:r>
      <w:proofErr w:type="spellStart"/>
      <w:r w:rsidR="00D821A1">
        <w:rPr>
          <w:rFonts w:ascii="AvenirNext LT Pro Regular" w:eastAsia="Apollo MT Pro" w:hAnsi="AvenirNext LT Pro Regular" w:cs="Apollo MT Pro"/>
        </w:rPr>
        <w:t>Tourbillon</w:t>
      </w:r>
      <w:proofErr w:type="spellEnd"/>
      <w:r w:rsidR="00D821A1">
        <w:rPr>
          <w:rFonts w:ascii="AvenirNext LT Pro Regular" w:eastAsia="Apollo MT Pro" w:hAnsi="AvenirNext LT Pro Regular" w:cs="Apollo MT Pro"/>
        </w:rPr>
        <w:tab/>
        <w:t>ATUM Email</w:t>
      </w:r>
    </w:p>
    <w:p w14:paraId="4EB2E374" w14:textId="59BCF25C" w:rsidR="00D821A1" w:rsidRDefault="00D821A1" w:rsidP="00D821A1">
      <w:pPr>
        <w:pStyle w:val="Standa1"/>
        <w:tabs>
          <w:tab w:val="center" w:pos="2268"/>
          <w:tab w:val="center" w:pos="6096"/>
        </w:tabs>
        <w:spacing w:after="0"/>
        <w:jc w:val="both"/>
        <w:rPr>
          <w:rFonts w:ascii="AvenirNext LT Pro Regular" w:eastAsia="Apollo MT Pro" w:hAnsi="AvenirNext LT Pro Regular" w:cs="Apollo MT Pro"/>
        </w:rPr>
      </w:pPr>
    </w:p>
    <w:p w14:paraId="3FCCABA3" w14:textId="77777777" w:rsidR="00D821A1" w:rsidRDefault="00D821A1" w:rsidP="00D821A1">
      <w:pPr>
        <w:pStyle w:val="Standa1"/>
        <w:tabs>
          <w:tab w:val="center" w:pos="2268"/>
          <w:tab w:val="center" w:pos="6096"/>
        </w:tabs>
        <w:spacing w:after="0"/>
        <w:jc w:val="both"/>
        <w:rPr>
          <w:rFonts w:ascii="AvenirNext LT Pro Regular" w:eastAsia="Apollo MT Pro" w:hAnsi="AvenirNext LT Pro Regular" w:cs="Apollo MT Pro"/>
        </w:rPr>
      </w:pPr>
    </w:p>
    <w:p w14:paraId="29E16588" w14:textId="1F1BA253" w:rsidR="00D821A1" w:rsidRDefault="00D821A1" w:rsidP="00D821A1">
      <w:pPr>
        <w:pStyle w:val="Standa1"/>
        <w:tabs>
          <w:tab w:val="center" w:pos="2268"/>
          <w:tab w:val="center" w:pos="6096"/>
        </w:tabs>
        <w:spacing w:after="0"/>
        <w:jc w:val="both"/>
        <w:rPr>
          <w:rFonts w:ascii="AvenirNext LT Pro Regular" w:eastAsia="Apollo MT Pro" w:hAnsi="AvenirNext LT Pro Regular" w:cs="Apollo MT Pro"/>
        </w:rPr>
      </w:pPr>
    </w:p>
    <w:p w14:paraId="096D9697" w14:textId="5BA3F58C" w:rsidR="00D821A1" w:rsidRDefault="00D821A1" w:rsidP="00140B63">
      <w:pPr>
        <w:pStyle w:val="Standa1"/>
        <w:spacing w:after="0"/>
        <w:jc w:val="both"/>
        <w:rPr>
          <w:rFonts w:ascii="AvenirNext LT Pro Regular" w:eastAsia="Apollo MT Pro" w:hAnsi="AvenirNext LT Pro Regular" w:cs="Apollo MT Pro"/>
        </w:rPr>
      </w:pPr>
    </w:p>
    <w:p w14:paraId="20670E2C" w14:textId="77777777" w:rsidR="00140B63" w:rsidRDefault="00140B63" w:rsidP="00140B63">
      <w:pPr>
        <w:pStyle w:val="Standa1"/>
        <w:spacing w:after="0"/>
        <w:jc w:val="both"/>
        <w:rPr>
          <w:rFonts w:ascii="AvenirNext LT Pro Regular" w:hAnsi="AvenirNext LT Pro Regular"/>
        </w:rPr>
      </w:pPr>
    </w:p>
    <w:p w14:paraId="7362C9A9" w14:textId="77777777" w:rsidR="00D821A1" w:rsidRDefault="00D821A1" w:rsidP="00140B63">
      <w:pPr>
        <w:pStyle w:val="Standa1"/>
        <w:spacing w:after="0"/>
        <w:jc w:val="both"/>
        <w:rPr>
          <w:rFonts w:ascii="AvenirNext LT Pro Regular" w:hAnsi="AvenirNext LT Pro Regular"/>
        </w:rPr>
      </w:pPr>
    </w:p>
    <w:p w14:paraId="7F35140B" w14:textId="77777777" w:rsidR="00D821A1" w:rsidRPr="00532E9D" w:rsidRDefault="00D821A1" w:rsidP="00140B63">
      <w:pPr>
        <w:pStyle w:val="Standa1"/>
        <w:spacing w:after="0"/>
        <w:jc w:val="both"/>
        <w:rPr>
          <w:rFonts w:ascii="AvenirNext LT Pro Regular" w:hAnsi="AvenirNext LT Pro Regular"/>
        </w:rPr>
      </w:pPr>
    </w:p>
    <w:p w14:paraId="7391DBAA" w14:textId="77777777" w:rsidR="00093EA5" w:rsidRPr="00B61798" w:rsidRDefault="00093EA5" w:rsidP="00093EA5">
      <w:pPr>
        <w:jc w:val="both"/>
        <w:rPr>
          <w:rFonts w:ascii="AvenirNext LT Pro Regular" w:hAnsi="AvenirNext LT Pro Regular"/>
          <w:b/>
          <w:i/>
          <w:sz w:val="14"/>
          <w:szCs w:val="14"/>
        </w:rPr>
      </w:pPr>
      <w:r w:rsidRPr="00B61798">
        <w:rPr>
          <w:rFonts w:ascii="AvenirNext LT Pro Regular" w:hAnsi="AvenirNext LT Pro Regular"/>
          <w:b/>
          <w:i/>
          <w:sz w:val="14"/>
          <w:szCs w:val="14"/>
        </w:rPr>
        <w:t xml:space="preserve">Moritz Grossmann Uhren: </w:t>
      </w:r>
    </w:p>
    <w:p w14:paraId="3DA4ED03" w14:textId="77777777" w:rsidR="00093EA5" w:rsidRPr="00B61798" w:rsidRDefault="00093EA5" w:rsidP="00093EA5">
      <w:pPr>
        <w:jc w:val="both"/>
        <w:rPr>
          <w:rFonts w:ascii="AvenirNext LT Pro Regular" w:hAnsi="AvenirNext LT Pro Regular"/>
          <w:i/>
          <w:sz w:val="14"/>
          <w:szCs w:val="14"/>
        </w:rPr>
      </w:pPr>
      <w:r w:rsidRPr="00B61798">
        <w:rPr>
          <w:rFonts w:ascii="AvenirNext LT Pro Regular" w:hAnsi="AvenirNext LT Pro Regular"/>
          <w:i/>
          <w:sz w:val="14"/>
          <w:szCs w:val="14"/>
        </w:rPr>
        <w:t>Moritz Grossmann, geboren 1826 in Dresden, galt als Visionär unter den großen deutschen Horologen.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14:paraId="7B25676D" w14:textId="77777777" w:rsidR="00093EA5" w:rsidRPr="00B61798" w:rsidRDefault="00093EA5" w:rsidP="00093EA5">
      <w:pPr>
        <w:jc w:val="both"/>
        <w:rPr>
          <w:rFonts w:ascii="AvenirNext LT Pro Regular" w:hAnsi="AvenirNext LT Pro Regular"/>
          <w:bCs/>
          <w:i/>
          <w:sz w:val="14"/>
          <w:szCs w:val="14"/>
        </w:rPr>
      </w:pPr>
      <w:r w:rsidRPr="00B61798">
        <w:rPr>
          <w:rFonts w:ascii="AvenirNext LT Pro Regular" w:hAnsi="AvenirNext LT Pro Regular"/>
          <w:bCs/>
          <w:i/>
          <w:sz w:val="14"/>
          <w:szCs w:val="14"/>
        </w:rPr>
        <w:t>Der Geist von Moritz Grossmanns traditioneller Uhrmacherei lebt seit dem Jahr 2008 wieder auf, denn die gelernte Uhrmacherin Christine Hutter  entdeckte die alte Glashütter Uhrenmarke „Moritz Grossmann“ und ließ sie schützen. Sie entwickelte Konzepte und war beseelt von der Vision, nach gut 120 Jahren Grossmanns Erbe mit einer besonders feinen Armbanduhr anzutreten. Sie überzeugte private Uhrenliebhaber, sie bei der Verwirklichung ihres Traums zu unterstützen. Am 11. November 2008 gründete sie die Grossmann Uhren GmbH in Glashütte.</w:t>
      </w:r>
    </w:p>
    <w:p w14:paraId="64FDAA8B" w14:textId="77777777" w:rsidR="00093EA5" w:rsidRPr="00B61798" w:rsidRDefault="00093EA5" w:rsidP="00093EA5">
      <w:pPr>
        <w:jc w:val="both"/>
        <w:rPr>
          <w:rFonts w:ascii="AvenirNext LT Pro Regular" w:hAnsi="AvenirNext LT Pro Regular"/>
          <w:i/>
          <w:sz w:val="14"/>
          <w:szCs w:val="14"/>
        </w:rPr>
      </w:pPr>
      <w:r w:rsidRPr="00B61798">
        <w:rPr>
          <w:rFonts w:ascii="AvenirNext LT Pro Regular" w:hAnsi="AvenirNext LT Pro Regular"/>
          <w:i/>
          <w:sz w:val="14"/>
          <w:szCs w:val="14"/>
        </w:rPr>
        <w:t xml:space="preserve">Die Grossmann’schen Uhrmacher wahren heute die Tradition, ohne historische Stücke zu kopieren. Mit Innovation, höchstem handwerklichen Geschick, mit traditionellen, aber auch modernen Fertigungsmethoden sowie edlen Materialien zelebrieren sie mit ihren Uhren „Pure Uhrmacherkunst seit 1854“.  </w:t>
      </w:r>
    </w:p>
    <w:p w14:paraId="728490B4" w14:textId="77777777" w:rsidR="00093EA5" w:rsidRPr="00B61798" w:rsidRDefault="00093EA5" w:rsidP="00093EA5">
      <w:pPr>
        <w:jc w:val="both"/>
        <w:rPr>
          <w:rFonts w:ascii="AvenirNext LT Pro Regular" w:hAnsi="AvenirNext LT Pro Regular"/>
        </w:rPr>
      </w:pPr>
    </w:p>
    <w:p w14:paraId="62B02D0B" w14:textId="77777777" w:rsidR="00093EA5" w:rsidRPr="00B61798" w:rsidRDefault="00F40E13" w:rsidP="00093EA5">
      <w:pPr>
        <w:jc w:val="both"/>
        <w:rPr>
          <w:rFonts w:ascii="AvenirNext LT Pro Regular" w:hAnsi="AvenirNext LT Pro Regular"/>
        </w:rPr>
      </w:pPr>
      <w:hyperlink r:id="rId10" w:history="1">
        <w:r w:rsidR="00093EA5" w:rsidRPr="00B61798">
          <w:rPr>
            <w:rStyle w:val="Hyperlink"/>
            <w:rFonts w:ascii="AvenirNext LT Pro Regular" w:hAnsi="AvenirNext LT Pro Regular"/>
          </w:rPr>
          <w:t>www.grossmann-uhren.com</w:t>
        </w:r>
      </w:hyperlink>
    </w:p>
    <w:p w14:paraId="1BBCEF51" w14:textId="77777777" w:rsidR="00093EA5" w:rsidRDefault="00093EA5" w:rsidP="00093EA5">
      <w:pPr>
        <w:jc w:val="both"/>
        <w:rPr>
          <w:rFonts w:ascii="AvenirNext LT Pro Regular" w:hAnsi="AvenirNext LT Pro Regular"/>
          <w:b/>
          <w:bCs/>
          <w:sz w:val="20"/>
          <w:szCs w:val="20"/>
        </w:rPr>
      </w:pPr>
    </w:p>
    <w:p w14:paraId="369AC080" w14:textId="77777777" w:rsidR="009E6BEA" w:rsidRDefault="009E6BEA" w:rsidP="00093EA5">
      <w:pPr>
        <w:jc w:val="both"/>
        <w:rPr>
          <w:rFonts w:ascii="AvenirNext LT Pro Regular" w:hAnsi="AvenirNext LT Pro Regular"/>
          <w:b/>
          <w:bCs/>
          <w:sz w:val="20"/>
          <w:szCs w:val="20"/>
        </w:rPr>
      </w:pPr>
    </w:p>
    <w:p w14:paraId="69D7C005" w14:textId="77777777" w:rsidR="009E6BEA" w:rsidRDefault="009E6BEA" w:rsidP="00093EA5">
      <w:pPr>
        <w:jc w:val="both"/>
        <w:rPr>
          <w:rFonts w:ascii="AvenirNext LT Pro Regular" w:hAnsi="AvenirNext LT Pro Regular"/>
          <w:b/>
          <w:bCs/>
          <w:sz w:val="20"/>
          <w:szCs w:val="20"/>
        </w:rPr>
      </w:pPr>
    </w:p>
    <w:p w14:paraId="324ED811" w14:textId="77777777" w:rsidR="00D821A1" w:rsidRDefault="00D821A1" w:rsidP="00093EA5">
      <w:pPr>
        <w:jc w:val="both"/>
        <w:rPr>
          <w:rFonts w:ascii="AvenirNext LT Pro Regular" w:hAnsi="AvenirNext LT Pro Regular"/>
          <w:b/>
          <w:bCs/>
          <w:sz w:val="20"/>
          <w:szCs w:val="20"/>
        </w:rPr>
      </w:pPr>
    </w:p>
    <w:p w14:paraId="15C3D793" w14:textId="77777777" w:rsidR="00D821A1" w:rsidRDefault="00D821A1" w:rsidP="00093EA5">
      <w:pPr>
        <w:jc w:val="both"/>
        <w:rPr>
          <w:rFonts w:ascii="AvenirNext LT Pro Regular" w:hAnsi="AvenirNext LT Pro Regular"/>
          <w:b/>
          <w:bCs/>
          <w:sz w:val="20"/>
          <w:szCs w:val="20"/>
        </w:rPr>
      </w:pPr>
    </w:p>
    <w:p w14:paraId="1531DC40" w14:textId="77777777" w:rsidR="00D821A1" w:rsidRDefault="00D821A1" w:rsidP="00093EA5">
      <w:pPr>
        <w:jc w:val="both"/>
        <w:rPr>
          <w:rFonts w:ascii="AvenirNext LT Pro Regular" w:hAnsi="AvenirNext LT Pro Regular"/>
          <w:b/>
          <w:bCs/>
          <w:sz w:val="20"/>
          <w:szCs w:val="20"/>
        </w:rPr>
      </w:pPr>
    </w:p>
    <w:p w14:paraId="34DB3F6B" w14:textId="77777777" w:rsidR="00D821A1" w:rsidRDefault="00D821A1" w:rsidP="00093EA5">
      <w:pPr>
        <w:jc w:val="both"/>
        <w:rPr>
          <w:rFonts w:ascii="AvenirNext LT Pro Regular" w:hAnsi="AvenirNext LT Pro Regular"/>
          <w:b/>
          <w:bCs/>
          <w:sz w:val="20"/>
          <w:szCs w:val="20"/>
        </w:rPr>
      </w:pPr>
    </w:p>
    <w:p w14:paraId="14EE71A3" w14:textId="77777777" w:rsidR="009E6BEA" w:rsidRPr="00B61798" w:rsidRDefault="009E6BEA" w:rsidP="00093EA5">
      <w:pPr>
        <w:jc w:val="both"/>
        <w:rPr>
          <w:rFonts w:ascii="AvenirNext LT Pro Regular" w:hAnsi="AvenirNext LT Pro Regular"/>
          <w:b/>
          <w:bCs/>
          <w:sz w:val="20"/>
          <w:szCs w:val="20"/>
        </w:rPr>
      </w:pPr>
    </w:p>
    <w:p w14:paraId="395EE219" w14:textId="77777777" w:rsidR="00093EA5" w:rsidRPr="00B61798" w:rsidRDefault="00093EA5" w:rsidP="00093EA5">
      <w:pPr>
        <w:rPr>
          <w:rFonts w:ascii="AvenirNext LT Pro Regular" w:hAnsi="AvenirNext LT Pro Regular"/>
          <w:b/>
          <w:bCs/>
          <w:sz w:val="20"/>
          <w:szCs w:val="20"/>
        </w:rPr>
      </w:pPr>
      <w:r w:rsidRPr="00B61798">
        <w:rPr>
          <w:rFonts w:ascii="AvenirNext LT Pro Regular" w:hAnsi="AvenirNext LT Pro Regular"/>
          <w:b/>
          <w:bCs/>
          <w:sz w:val="20"/>
          <w:szCs w:val="20"/>
        </w:rPr>
        <w:lastRenderedPageBreak/>
        <w:t>Für weitere Informationen und hochauflösendes Bildmaterial wenden Sie sich bitte an:</w:t>
      </w:r>
    </w:p>
    <w:p w14:paraId="0814A49D" w14:textId="77777777" w:rsidR="00093EA5" w:rsidRPr="00B61798" w:rsidRDefault="00093EA5" w:rsidP="00093EA5">
      <w:pPr>
        <w:jc w:val="both"/>
        <w:rPr>
          <w:rFonts w:ascii="AvenirNext LT Pro Regular" w:hAnsi="AvenirNext LT Pro Regular"/>
          <w:b/>
          <w:sz w:val="20"/>
          <w:szCs w:val="20"/>
        </w:rPr>
      </w:pPr>
    </w:p>
    <w:p w14:paraId="1AFBD21C" w14:textId="77777777" w:rsidR="00093EA5" w:rsidRPr="00B61798" w:rsidRDefault="00093EA5" w:rsidP="00093EA5">
      <w:pPr>
        <w:jc w:val="both"/>
        <w:rPr>
          <w:rFonts w:ascii="AvenirNext LT Pro Regular" w:hAnsi="AvenirNext LT Pro Regular"/>
          <w:b/>
          <w:sz w:val="20"/>
          <w:szCs w:val="20"/>
        </w:rPr>
      </w:pPr>
      <w:r w:rsidRPr="00B61798">
        <w:rPr>
          <w:rFonts w:ascii="AvenirNext LT Pro Regular" w:hAnsi="AvenirNext LT Pro Regular"/>
          <w:b/>
          <w:sz w:val="20"/>
          <w:szCs w:val="20"/>
        </w:rPr>
        <w:t>PRESSEKONTAKT:</w:t>
      </w:r>
    </w:p>
    <w:p w14:paraId="49B8430E" w14:textId="77777777" w:rsidR="00093EA5" w:rsidRPr="00B61798" w:rsidRDefault="00093EA5" w:rsidP="00093EA5">
      <w:pPr>
        <w:jc w:val="both"/>
        <w:rPr>
          <w:rFonts w:ascii="AvenirNext LT Pro Regular" w:hAnsi="AvenirNext LT Pro Regular"/>
          <w:sz w:val="20"/>
          <w:szCs w:val="20"/>
        </w:rPr>
      </w:pPr>
    </w:p>
    <w:p w14:paraId="3CF1437B" w14:textId="77777777" w:rsidR="00093EA5" w:rsidRPr="00B61798" w:rsidRDefault="00093EA5" w:rsidP="00093EA5">
      <w:pPr>
        <w:jc w:val="both"/>
        <w:rPr>
          <w:rFonts w:ascii="AvenirNext LT Pro Regular" w:hAnsi="AvenirNext LT Pro Regular"/>
          <w:sz w:val="20"/>
          <w:szCs w:val="20"/>
        </w:rPr>
      </w:pPr>
      <w:r w:rsidRPr="00B61798">
        <w:rPr>
          <w:rFonts w:ascii="AvenirNext LT Pro Regular" w:hAnsi="AvenirNext LT Pro Regular"/>
          <w:sz w:val="20"/>
          <w:szCs w:val="20"/>
        </w:rPr>
        <w:t>GROSSMANN UHREN GmbH</w:t>
      </w:r>
    </w:p>
    <w:p w14:paraId="0EB6A5E5" w14:textId="77777777" w:rsidR="00093EA5" w:rsidRPr="00B61798" w:rsidRDefault="00093EA5" w:rsidP="00093EA5">
      <w:pPr>
        <w:jc w:val="both"/>
        <w:rPr>
          <w:rFonts w:ascii="AvenirNext LT Pro Regular" w:hAnsi="AvenirNext LT Pro Regular"/>
          <w:sz w:val="20"/>
          <w:szCs w:val="20"/>
        </w:rPr>
      </w:pPr>
      <w:r w:rsidRPr="00B61798">
        <w:rPr>
          <w:rFonts w:ascii="AvenirNext LT Pro Regular" w:hAnsi="AvenirNext LT Pro Regular"/>
          <w:sz w:val="20"/>
          <w:szCs w:val="20"/>
        </w:rPr>
        <w:t xml:space="preserve">Rainer Kern – </w:t>
      </w:r>
      <w:r>
        <w:rPr>
          <w:rFonts w:ascii="AvenirNext LT Pro Regular" w:hAnsi="AvenirNext LT Pro Regular"/>
          <w:sz w:val="20"/>
          <w:szCs w:val="20"/>
        </w:rPr>
        <w:t>Communication Manager</w:t>
      </w:r>
    </w:p>
    <w:p w14:paraId="1006FE5D" w14:textId="77777777" w:rsidR="00093EA5" w:rsidRPr="00B85FF2"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Uferstr. 1</w:t>
      </w:r>
    </w:p>
    <w:p w14:paraId="7758E3CA" w14:textId="77777777" w:rsidR="00093EA5"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01768 Glashütte</w:t>
      </w:r>
    </w:p>
    <w:p w14:paraId="14C2F78A" w14:textId="77777777" w:rsidR="00093EA5" w:rsidRPr="00B85FF2" w:rsidRDefault="00093EA5" w:rsidP="00093EA5">
      <w:pPr>
        <w:jc w:val="both"/>
        <w:rPr>
          <w:rFonts w:ascii="AvenirNext LT Pro Regular" w:hAnsi="AvenirNext LT Pro Regular"/>
          <w:sz w:val="20"/>
          <w:szCs w:val="20"/>
        </w:rPr>
      </w:pPr>
      <w:r>
        <w:rPr>
          <w:rFonts w:ascii="AvenirNext LT Pro Regular" w:hAnsi="AvenirNext LT Pro Regular"/>
          <w:sz w:val="20"/>
          <w:szCs w:val="20"/>
        </w:rPr>
        <w:t>Tel: 0049-35053-320020</w:t>
      </w:r>
    </w:p>
    <w:p w14:paraId="169F22FB" w14:textId="77777777" w:rsidR="00093EA5" w:rsidRPr="00B85FF2" w:rsidRDefault="00093EA5" w:rsidP="00093EA5">
      <w:pPr>
        <w:jc w:val="both"/>
        <w:rPr>
          <w:rFonts w:ascii="AvenirNext LT Pro Regular" w:hAnsi="AvenirNext LT Pro Regular"/>
          <w:sz w:val="20"/>
          <w:szCs w:val="20"/>
        </w:rPr>
      </w:pPr>
      <w:r w:rsidRPr="00B85FF2">
        <w:rPr>
          <w:rFonts w:ascii="AvenirNext LT Pro Regular" w:hAnsi="AvenirNext LT Pro Regular"/>
          <w:sz w:val="20"/>
          <w:szCs w:val="20"/>
        </w:rPr>
        <w:t>Fax: 0049-35053-320099</w:t>
      </w:r>
    </w:p>
    <w:p w14:paraId="4F673C3B" w14:textId="1A8B8232" w:rsidR="00DC46BC" w:rsidRDefault="00093EA5" w:rsidP="001F709D">
      <w:pPr>
        <w:rPr>
          <w:rStyle w:val="Hyperlink"/>
          <w:rFonts w:ascii="AvenirNext LT Pro Regular" w:hAnsi="AvenirNext LT Pro Regular"/>
          <w:color w:val="auto"/>
          <w:sz w:val="20"/>
          <w:szCs w:val="20"/>
          <w:u w:val="none"/>
        </w:rPr>
      </w:pPr>
      <w:r w:rsidRPr="00B85FF2">
        <w:rPr>
          <w:rFonts w:ascii="AvenirNext LT Pro Regular" w:hAnsi="AvenirNext LT Pro Regular"/>
          <w:sz w:val="20"/>
          <w:szCs w:val="20"/>
        </w:rPr>
        <w:t>E-Mail:</w:t>
      </w:r>
      <w:hyperlink r:id="rId11" w:history="1">
        <w:r w:rsidRPr="00B85FF2">
          <w:rPr>
            <w:rStyle w:val="Hyperlink"/>
            <w:rFonts w:ascii="AvenirNext LT Pro Regular" w:hAnsi="AvenirNext LT Pro Regular"/>
            <w:sz w:val="20"/>
            <w:szCs w:val="20"/>
          </w:rPr>
          <w:t>rainer.kern@grossmann-uhren.com</w:t>
        </w:r>
      </w:hyperlink>
    </w:p>
    <w:sectPr w:rsidR="00DC46BC" w:rsidSect="006435E9">
      <w:headerReference w:type="default" r:id="rId12"/>
      <w:footerReference w:type="default" r:id="rId13"/>
      <w:headerReference w:type="first" r:id="rId14"/>
      <w:footerReference w:type="first" r:id="rId15"/>
      <w:pgSz w:w="11906" w:h="16838" w:code="9"/>
      <w:pgMar w:top="2410" w:right="1416" w:bottom="1276"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FADB" w14:textId="77777777" w:rsidR="006F1671" w:rsidRDefault="006F1671">
      <w:pPr>
        <w:pStyle w:val="Standa1"/>
      </w:pPr>
      <w:r>
        <w:separator/>
      </w:r>
    </w:p>
  </w:endnote>
  <w:endnote w:type="continuationSeparator" w:id="0">
    <w:p w14:paraId="3DE866D5" w14:textId="77777777"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pollo MT Pro">
    <w:altName w:val="Arial"/>
    <w:panose1 w:val="02000500000000000000"/>
    <w:charset w:val="00"/>
    <w:family w:val="modern"/>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56DA" w14:textId="77777777"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6BF21B05" wp14:editId="42038222">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4E8C" w14:textId="214B150E" w:rsidR="006F1671" w:rsidRPr="0078697E" w:rsidRDefault="00E36402" w:rsidP="00B252FD">
                          <w:pPr>
                            <w:pStyle w:val="Standa1"/>
                            <w:tabs>
                              <w:tab w:val="center" w:pos="4536"/>
                              <w:tab w:val="right" w:pos="8931"/>
                            </w:tabs>
                            <w:rPr>
                              <w:rFonts w:ascii="Arial" w:hAnsi="Arial" w:cs="Arial"/>
                              <w:color w:val="595959"/>
                              <w:sz w:val="16"/>
                              <w:lang w:val="en-US"/>
                            </w:rPr>
                          </w:pPr>
                          <w:r w:rsidRPr="0078697E">
                            <w:rPr>
                              <w:rFonts w:ascii="Arial" w:hAnsi="Arial" w:cs="Arial"/>
                              <w:color w:val="595959"/>
                              <w:sz w:val="16"/>
                              <w:lang w:val="en-US"/>
                            </w:rPr>
                            <w:t xml:space="preserve">Grossmann Uhren GmbH – </w:t>
                          </w:r>
                          <w:r w:rsidR="0078697E" w:rsidRPr="0078697E">
                            <w:rPr>
                              <w:rFonts w:ascii="Arial" w:hAnsi="Arial" w:cs="Arial"/>
                              <w:color w:val="595959"/>
                              <w:sz w:val="16"/>
                              <w:lang w:val="en-US"/>
                            </w:rPr>
                            <w:t>Red Dot Awards 2018</w:t>
                          </w:r>
                          <w:r w:rsidR="006F1671" w:rsidRPr="0078697E">
                            <w:rPr>
                              <w:rFonts w:ascii="Arial" w:hAnsi="Arial" w:cs="Arial"/>
                              <w:color w:val="595959"/>
                              <w:sz w:val="16"/>
                              <w:lang w:val="en-US"/>
                            </w:rPr>
                            <w:tab/>
                          </w:r>
                          <w:r w:rsidR="0078697E" w:rsidRPr="0078697E">
                            <w:rPr>
                              <w:rFonts w:ascii="Arial" w:hAnsi="Arial" w:cs="Arial"/>
                              <w:color w:val="595959"/>
                              <w:sz w:val="16"/>
                              <w:lang w:val="en-US"/>
                            </w:rPr>
                            <w:t>04</w:t>
                          </w:r>
                          <w:r w:rsidR="00E45176" w:rsidRPr="0078697E">
                            <w:rPr>
                              <w:rFonts w:ascii="Arial" w:hAnsi="Arial" w:cs="Arial"/>
                              <w:color w:val="595959"/>
                              <w:sz w:val="16"/>
                              <w:lang w:val="en-US"/>
                            </w:rPr>
                            <w:t>/</w:t>
                          </w:r>
                          <w:r w:rsidR="00093EA5" w:rsidRPr="0078697E">
                            <w:rPr>
                              <w:rFonts w:ascii="Arial" w:hAnsi="Arial" w:cs="Arial"/>
                              <w:color w:val="595959"/>
                              <w:sz w:val="16"/>
                              <w:lang w:val="en-US"/>
                            </w:rPr>
                            <w:t>2018</w:t>
                          </w:r>
                          <w:r w:rsidR="006F1671" w:rsidRPr="0078697E">
                            <w:rPr>
                              <w:rFonts w:ascii="Arial" w:hAnsi="Arial" w:cs="Arial"/>
                              <w:color w:val="595959"/>
                              <w:sz w:val="16"/>
                              <w:lang w:val="en-US"/>
                            </w:rPr>
                            <w:tab/>
                          </w:r>
                          <w:r w:rsidR="00215433" w:rsidRPr="006F124B">
                            <w:rPr>
                              <w:color w:val="595959"/>
                            </w:rPr>
                            <w:fldChar w:fldCharType="begin"/>
                          </w:r>
                          <w:r w:rsidR="00215433" w:rsidRPr="0078697E">
                            <w:rPr>
                              <w:color w:val="595959"/>
                              <w:lang w:val="en-US"/>
                            </w:rPr>
                            <w:instrText xml:space="preserve"> PAGE  \* Arabic  \* MERGEFORMAT </w:instrText>
                          </w:r>
                          <w:r w:rsidR="00215433" w:rsidRPr="006F124B">
                            <w:rPr>
                              <w:color w:val="595959"/>
                            </w:rPr>
                            <w:fldChar w:fldCharType="separate"/>
                          </w:r>
                          <w:r w:rsidR="00F40E13" w:rsidRPr="00F40E13">
                            <w:rPr>
                              <w:rFonts w:ascii="Arial" w:hAnsi="Arial" w:cs="Arial"/>
                              <w:noProof/>
                              <w:color w:val="595959"/>
                              <w:sz w:val="16"/>
                              <w:lang w:val="en-US"/>
                            </w:rPr>
                            <w:t>3</w:t>
                          </w:r>
                          <w:r w:rsidR="00215433" w:rsidRPr="006F124B">
                            <w:rPr>
                              <w:rFonts w:ascii="Arial" w:hAnsi="Arial" w:cs="Arial"/>
                              <w:noProof/>
                              <w:color w:val="595959"/>
                              <w:sz w:val="16"/>
                            </w:rPr>
                            <w:fldChar w:fldCharType="end"/>
                          </w:r>
                          <w:r w:rsidR="006F1671" w:rsidRPr="0078697E">
                            <w:rPr>
                              <w:rFonts w:ascii="Arial" w:hAnsi="Arial" w:cs="Arial"/>
                              <w:color w:val="595959"/>
                              <w:sz w:val="16"/>
                              <w:lang w:val="en-US"/>
                            </w:rPr>
                            <w:t>/</w:t>
                          </w:r>
                          <w:r w:rsidR="00215433" w:rsidRPr="006F124B">
                            <w:rPr>
                              <w:color w:val="595959"/>
                            </w:rPr>
                            <w:fldChar w:fldCharType="begin"/>
                          </w:r>
                          <w:r w:rsidR="00215433" w:rsidRPr="0078697E">
                            <w:rPr>
                              <w:color w:val="595959"/>
                              <w:lang w:val="en-US"/>
                            </w:rPr>
                            <w:instrText xml:space="preserve"> NUMPAGES  \* Arabic  \* MERGEFORMAT </w:instrText>
                          </w:r>
                          <w:r w:rsidR="00215433" w:rsidRPr="006F124B">
                            <w:rPr>
                              <w:color w:val="595959"/>
                            </w:rPr>
                            <w:fldChar w:fldCharType="separate"/>
                          </w:r>
                          <w:r w:rsidR="00F40E13" w:rsidRPr="00F40E13">
                            <w:rPr>
                              <w:rFonts w:ascii="Arial" w:hAnsi="Arial" w:cs="Arial"/>
                              <w:noProof/>
                              <w:color w:val="595959"/>
                              <w:sz w:val="16"/>
                              <w:lang w:val="en-US"/>
                            </w:rPr>
                            <w:t>3</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21B05" id="_x0000_t202" coordsize="21600,21600" o:spt="202" path="m,l,21600r21600,l21600,xe">
              <v:stroke joinstyle="miter"/>
              <v:path gradientshapeok="t" o:connecttype="rect"/>
            </v:shapetype>
            <v:shape id="Text Box 11" o:spid="_x0000_s1029"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14:paraId="217F4E8C" w14:textId="214B150E" w:rsidR="006F1671" w:rsidRPr="0078697E" w:rsidRDefault="00E36402" w:rsidP="00B252FD">
                    <w:pPr>
                      <w:pStyle w:val="Standa1"/>
                      <w:tabs>
                        <w:tab w:val="center" w:pos="4536"/>
                        <w:tab w:val="right" w:pos="8931"/>
                      </w:tabs>
                      <w:rPr>
                        <w:rFonts w:ascii="Arial" w:hAnsi="Arial" w:cs="Arial"/>
                        <w:color w:val="595959"/>
                        <w:sz w:val="16"/>
                        <w:lang w:val="en-US"/>
                      </w:rPr>
                    </w:pPr>
                    <w:r w:rsidRPr="0078697E">
                      <w:rPr>
                        <w:rFonts w:ascii="Arial" w:hAnsi="Arial" w:cs="Arial"/>
                        <w:color w:val="595959"/>
                        <w:sz w:val="16"/>
                        <w:lang w:val="en-US"/>
                      </w:rPr>
                      <w:t xml:space="preserve">Grossmann Uhren GmbH – </w:t>
                    </w:r>
                    <w:r w:rsidR="0078697E" w:rsidRPr="0078697E">
                      <w:rPr>
                        <w:rFonts w:ascii="Arial" w:hAnsi="Arial" w:cs="Arial"/>
                        <w:color w:val="595959"/>
                        <w:sz w:val="16"/>
                        <w:lang w:val="en-US"/>
                      </w:rPr>
                      <w:t>Red Dot Awards 2018</w:t>
                    </w:r>
                    <w:r w:rsidR="006F1671" w:rsidRPr="0078697E">
                      <w:rPr>
                        <w:rFonts w:ascii="Arial" w:hAnsi="Arial" w:cs="Arial"/>
                        <w:color w:val="595959"/>
                        <w:sz w:val="16"/>
                        <w:lang w:val="en-US"/>
                      </w:rPr>
                      <w:tab/>
                    </w:r>
                    <w:r w:rsidR="0078697E" w:rsidRPr="0078697E">
                      <w:rPr>
                        <w:rFonts w:ascii="Arial" w:hAnsi="Arial" w:cs="Arial"/>
                        <w:color w:val="595959"/>
                        <w:sz w:val="16"/>
                        <w:lang w:val="en-US"/>
                      </w:rPr>
                      <w:t>04</w:t>
                    </w:r>
                    <w:r w:rsidR="00E45176" w:rsidRPr="0078697E">
                      <w:rPr>
                        <w:rFonts w:ascii="Arial" w:hAnsi="Arial" w:cs="Arial"/>
                        <w:color w:val="595959"/>
                        <w:sz w:val="16"/>
                        <w:lang w:val="en-US"/>
                      </w:rPr>
                      <w:t>/</w:t>
                    </w:r>
                    <w:r w:rsidR="00093EA5" w:rsidRPr="0078697E">
                      <w:rPr>
                        <w:rFonts w:ascii="Arial" w:hAnsi="Arial" w:cs="Arial"/>
                        <w:color w:val="595959"/>
                        <w:sz w:val="16"/>
                        <w:lang w:val="en-US"/>
                      </w:rPr>
                      <w:t>2018</w:t>
                    </w:r>
                    <w:r w:rsidR="006F1671" w:rsidRPr="0078697E">
                      <w:rPr>
                        <w:rFonts w:ascii="Arial" w:hAnsi="Arial" w:cs="Arial"/>
                        <w:color w:val="595959"/>
                        <w:sz w:val="16"/>
                        <w:lang w:val="en-US"/>
                      </w:rPr>
                      <w:tab/>
                    </w:r>
                    <w:r w:rsidR="00215433" w:rsidRPr="006F124B">
                      <w:rPr>
                        <w:color w:val="595959"/>
                      </w:rPr>
                      <w:fldChar w:fldCharType="begin"/>
                    </w:r>
                    <w:r w:rsidR="00215433" w:rsidRPr="0078697E">
                      <w:rPr>
                        <w:color w:val="595959"/>
                        <w:lang w:val="en-US"/>
                      </w:rPr>
                      <w:instrText xml:space="preserve"> PAGE  \* Arabic  \* MERGEFORMAT </w:instrText>
                    </w:r>
                    <w:r w:rsidR="00215433" w:rsidRPr="006F124B">
                      <w:rPr>
                        <w:color w:val="595959"/>
                      </w:rPr>
                      <w:fldChar w:fldCharType="separate"/>
                    </w:r>
                    <w:r w:rsidR="00F40E13" w:rsidRPr="00F40E13">
                      <w:rPr>
                        <w:rFonts w:ascii="Arial" w:hAnsi="Arial" w:cs="Arial"/>
                        <w:noProof/>
                        <w:color w:val="595959"/>
                        <w:sz w:val="16"/>
                        <w:lang w:val="en-US"/>
                      </w:rPr>
                      <w:t>3</w:t>
                    </w:r>
                    <w:r w:rsidR="00215433" w:rsidRPr="006F124B">
                      <w:rPr>
                        <w:rFonts w:ascii="Arial" w:hAnsi="Arial" w:cs="Arial"/>
                        <w:noProof/>
                        <w:color w:val="595959"/>
                        <w:sz w:val="16"/>
                      </w:rPr>
                      <w:fldChar w:fldCharType="end"/>
                    </w:r>
                    <w:r w:rsidR="006F1671" w:rsidRPr="0078697E">
                      <w:rPr>
                        <w:rFonts w:ascii="Arial" w:hAnsi="Arial" w:cs="Arial"/>
                        <w:color w:val="595959"/>
                        <w:sz w:val="16"/>
                        <w:lang w:val="en-US"/>
                      </w:rPr>
                      <w:t>/</w:t>
                    </w:r>
                    <w:r w:rsidR="00215433" w:rsidRPr="006F124B">
                      <w:rPr>
                        <w:color w:val="595959"/>
                      </w:rPr>
                      <w:fldChar w:fldCharType="begin"/>
                    </w:r>
                    <w:r w:rsidR="00215433" w:rsidRPr="0078697E">
                      <w:rPr>
                        <w:color w:val="595959"/>
                        <w:lang w:val="en-US"/>
                      </w:rPr>
                      <w:instrText xml:space="preserve"> NUMPAGES  \* Arabic  \* MERGEFORMAT </w:instrText>
                    </w:r>
                    <w:r w:rsidR="00215433" w:rsidRPr="006F124B">
                      <w:rPr>
                        <w:color w:val="595959"/>
                      </w:rPr>
                      <w:fldChar w:fldCharType="separate"/>
                    </w:r>
                    <w:r w:rsidR="00F40E13" w:rsidRPr="00F40E13">
                      <w:rPr>
                        <w:rFonts w:ascii="Arial" w:hAnsi="Arial" w:cs="Arial"/>
                        <w:noProof/>
                        <w:color w:val="595959"/>
                        <w:sz w:val="16"/>
                        <w:lang w:val="en-US"/>
                      </w:rPr>
                      <w:t>3</w:t>
                    </w:r>
                    <w:r w:rsidR="00215433" w:rsidRPr="006F124B">
                      <w:rPr>
                        <w:rFonts w:ascii="Arial" w:hAnsi="Arial" w:cs="Arial"/>
                        <w:noProof/>
                        <w:color w:val="595959"/>
                        <w:sz w:val="16"/>
                      </w:rPr>
                      <w:fldChar w:fldCharType="end"/>
                    </w:r>
                  </w:p>
                </w:txbxContent>
              </v:textbox>
            </v:shape>
          </w:pict>
        </mc:Fallback>
      </mc:AlternateContent>
    </w:r>
  </w:p>
  <w:p w14:paraId="11D78CCA" w14:textId="77777777"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BA41ACF" wp14:editId="01A5437B">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DCA59"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10E4" w14:textId="77777777"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7400F78E" wp14:editId="64260449">
              <wp:simplePos x="0" y="0"/>
              <wp:positionH relativeFrom="column">
                <wp:posOffset>4487545</wp:posOffset>
              </wp:positionH>
              <wp:positionV relativeFrom="paragraph">
                <wp:posOffset>-104140</wp:posOffset>
              </wp:positionV>
              <wp:extent cx="1307465" cy="60579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0F78E" id="_x0000_t202" coordsize="21600,21600" o:spt="202" path="m,l,21600r21600,l21600,xe">
              <v:stroke joinstyle="miter"/>
              <v:path gradientshapeok="t" o:connecttype="rect"/>
            </v:shapetype>
            <v:shape id="_x0000_s1030" type="#_x0000_t202" style="position:absolute;margin-left:353.35pt;margin-top:-8.2pt;width:102.95pt;height:47.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hHtQIAAL4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" filled="f" stroked="f">
              <v:textbox style="mso-fit-shape-to-text:t">
                <w:txbxContent>
                  <w:p w14:paraId="71D3C77D" w14:textId="77777777" w:rsidR="006F1671" w:rsidRDefault="006F124B">
                    <w:pPr>
                      <w:pStyle w:val="Standa1"/>
                    </w:pPr>
                    <w:r>
                      <w:rPr>
                        <w:noProof/>
                        <w:lang w:eastAsia="de-DE"/>
                      </w:rPr>
                      <w:drawing>
                        <wp:inline distT="0" distB="0" distL="0" distR="0" wp14:anchorId="26C4B3F8" wp14:editId="63390097">
                          <wp:extent cx="1114425" cy="353060"/>
                          <wp:effectExtent l="0" t="0" r="952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14:paraId="6D3EE812" w14:textId="77777777"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A348D" w14:textId="77777777" w:rsidR="006F1671" w:rsidRDefault="006F1671">
      <w:pPr>
        <w:pStyle w:val="Standa1"/>
      </w:pPr>
      <w:r>
        <w:separator/>
      </w:r>
    </w:p>
  </w:footnote>
  <w:footnote w:type="continuationSeparator" w:id="0">
    <w:p w14:paraId="29ECCDAF" w14:textId="77777777"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AF5E7" w14:textId="77777777" w:rsidR="006F1671" w:rsidRDefault="006F124B">
    <w:pPr>
      <w:pStyle w:val="Kopfze"/>
    </w:pPr>
    <w:r>
      <w:rPr>
        <w:noProof/>
        <w:lang w:eastAsia="de-DE"/>
      </w:rPr>
      <w:drawing>
        <wp:anchor distT="0" distB="0" distL="114300" distR="114300" simplePos="0" relativeHeight="251655680" behindDoc="0" locked="0" layoutInCell="1" allowOverlap="1" wp14:anchorId="0E42D31D" wp14:editId="34A9AA2C">
          <wp:simplePos x="0" y="0"/>
          <wp:positionH relativeFrom="column">
            <wp:posOffset>-898525</wp:posOffset>
          </wp:positionH>
          <wp:positionV relativeFrom="paragraph">
            <wp:posOffset>-450850</wp:posOffset>
          </wp:positionV>
          <wp:extent cx="7570470" cy="1290320"/>
          <wp:effectExtent l="0" t="0" r="0" b="5080"/>
          <wp:wrapNone/>
          <wp:docPr id="15"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DDB19" w14:textId="77777777" w:rsidR="006F1671" w:rsidRDefault="006F124B">
    <w:pPr>
      <w:pStyle w:val="Kopfze"/>
    </w:pPr>
    <w:r>
      <w:rPr>
        <w:noProof/>
        <w:lang w:eastAsia="de-DE"/>
      </w:rPr>
      <w:drawing>
        <wp:anchor distT="0" distB="0" distL="114300" distR="114300" simplePos="0" relativeHeight="251656704" behindDoc="0" locked="0" layoutInCell="1" allowOverlap="1" wp14:anchorId="3C1A75B7" wp14:editId="5E22B184">
          <wp:simplePos x="0" y="0"/>
          <wp:positionH relativeFrom="column">
            <wp:posOffset>-889000</wp:posOffset>
          </wp:positionH>
          <wp:positionV relativeFrom="paragraph">
            <wp:posOffset>-488950</wp:posOffset>
          </wp:positionV>
          <wp:extent cx="7570470" cy="1290320"/>
          <wp:effectExtent l="0" t="0" r="0" b="5080"/>
          <wp:wrapNone/>
          <wp:docPr id="16"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13DA5"/>
    <w:rsid w:val="00024BD5"/>
    <w:rsid w:val="0002762A"/>
    <w:rsid w:val="000600E9"/>
    <w:rsid w:val="00061E89"/>
    <w:rsid w:val="000668EF"/>
    <w:rsid w:val="00087F38"/>
    <w:rsid w:val="000930ED"/>
    <w:rsid w:val="00093EA5"/>
    <w:rsid w:val="000945EE"/>
    <w:rsid w:val="000B0424"/>
    <w:rsid w:val="000C5335"/>
    <w:rsid w:val="000D2CE3"/>
    <w:rsid w:val="000D3108"/>
    <w:rsid w:val="000E4CD6"/>
    <w:rsid w:val="000E53BC"/>
    <w:rsid w:val="00111145"/>
    <w:rsid w:val="001119CB"/>
    <w:rsid w:val="00111BD5"/>
    <w:rsid w:val="001133DE"/>
    <w:rsid w:val="00114E40"/>
    <w:rsid w:val="00117035"/>
    <w:rsid w:val="001314CC"/>
    <w:rsid w:val="0013429F"/>
    <w:rsid w:val="00140B63"/>
    <w:rsid w:val="0014678E"/>
    <w:rsid w:val="00150ED3"/>
    <w:rsid w:val="001615B9"/>
    <w:rsid w:val="00162718"/>
    <w:rsid w:val="0016511E"/>
    <w:rsid w:val="001671E9"/>
    <w:rsid w:val="001754B9"/>
    <w:rsid w:val="00192AFE"/>
    <w:rsid w:val="00196EDF"/>
    <w:rsid w:val="001B432B"/>
    <w:rsid w:val="001B589B"/>
    <w:rsid w:val="001B6584"/>
    <w:rsid w:val="001B69BD"/>
    <w:rsid w:val="001D0895"/>
    <w:rsid w:val="001F33E9"/>
    <w:rsid w:val="001F709D"/>
    <w:rsid w:val="00210EFF"/>
    <w:rsid w:val="00213E27"/>
    <w:rsid w:val="00215433"/>
    <w:rsid w:val="00224DFD"/>
    <w:rsid w:val="00231305"/>
    <w:rsid w:val="00233949"/>
    <w:rsid w:val="002345BF"/>
    <w:rsid w:val="00236932"/>
    <w:rsid w:val="00242F49"/>
    <w:rsid w:val="00264522"/>
    <w:rsid w:val="00270298"/>
    <w:rsid w:val="00272BE4"/>
    <w:rsid w:val="00273EC6"/>
    <w:rsid w:val="00284401"/>
    <w:rsid w:val="00286563"/>
    <w:rsid w:val="002A0B3D"/>
    <w:rsid w:val="002B27A4"/>
    <w:rsid w:val="002B4402"/>
    <w:rsid w:val="002B5A70"/>
    <w:rsid w:val="002C2E77"/>
    <w:rsid w:val="002C57B2"/>
    <w:rsid w:val="002D7F5A"/>
    <w:rsid w:val="002E0751"/>
    <w:rsid w:val="002E27A9"/>
    <w:rsid w:val="002E34A1"/>
    <w:rsid w:val="002E4838"/>
    <w:rsid w:val="002E5145"/>
    <w:rsid w:val="002E5B41"/>
    <w:rsid w:val="003000AE"/>
    <w:rsid w:val="00300C04"/>
    <w:rsid w:val="0030474B"/>
    <w:rsid w:val="00315048"/>
    <w:rsid w:val="003166CF"/>
    <w:rsid w:val="00320A71"/>
    <w:rsid w:val="003278FC"/>
    <w:rsid w:val="003332E6"/>
    <w:rsid w:val="00350037"/>
    <w:rsid w:val="003560CD"/>
    <w:rsid w:val="00365A04"/>
    <w:rsid w:val="00372D3D"/>
    <w:rsid w:val="00374FED"/>
    <w:rsid w:val="00384213"/>
    <w:rsid w:val="00393777"/>
    <w:rsid w:val="00394352"/>
    <w:rsid w:val="00394ECF"/>
    <w:rsid w:val="003A2AA6"/>
    <w:rsid w:val="003A3045"/>
    <w:rsid w:val="003B5F7B"/>
    <w:rsid w:val="003D3741"/>
    <w:rsid w:val="003D45A3"/>
    <w:rsid w:val="003E4A87"/>
    <w:rsid w:val="003F4C7A"/>
    <w:rsid w:val="003F56D7"/>
    <w:rsid w:val="0040389B"/>
    <w:rsid w:val="004324B3"/>
    <w:rsid w:val="004417DB"/>
    <w:rsid w:val="00444EC4"/>
    <w:rsid w:val="0045376D"/>
    <w:rsid w:val="00493672"/>
    <w:rsid w:val="00495AFE"/>
    <w:rsid w:val="00496994"/>
    <w:rsid w:val="004A40C0"/>
    <w:rsid w:val="004A66C6"/>
    <w:rsid w:val="004A6FDB"/>
    <w:rsid w:val="004B6CD8"/>
    <w:rsid w:val="004C35DF"/>
    <w:rsid w:val="004D6262"/>
    <w:rsid w:val="004E2D80"/>
    <w:rsid w:val="004E3AE3"/>
    <w:rsid w:val="004E7EB7"/>
    <w:rsid w:val="00501793"/>
    <w:rsid w:val="00512F76"/>
    <w:rsid w:val="00514A4B"/>
    <w:rsid w:val="005516A9"/>
    <w:rsid w:val="0056293B"/>
    <w:rsid w:val="005715A0"/>
    <w:rsid w:val="0058433D"/>
    <w:rsid w:val="005B32B9"/>
    <w:rsid w:val="005C05D6"/>
    <w:rsid w:val="005C1770"/>
    <w:rsid w:val="005C7B69"/>
    <w:rsid w:val="005D0541"/>
    <w:rsid w:val="005D12C2"/>
    <w:rsid w:val="005D1646"/>
    <w:rsid w:val="005D6F76"/>
    <w:rsid w:val="005E4B47"/>
    <w:rsid w:val="00601BDD"/>
    <w:rsid w:val="00605BCA"/>
    <w:rsid w:val="00611B9B"/>
    <w:rsid w:val="00614010"/>
    <w:rsid w:val="00620B15"/>
    <w:rsid w:val="00623FE5"/>
    <w:rsid w:val="00632D10"/>
    <w:rsid w:val="00642AC9"/>
    <w:rsid w:val="006435E9"/>
    <w:rsid w:val="00672541"/>
    <w:rsid w:val="00687F35"/>
    <w:rsid w:val="0069192F"/>
    <w:rsid w:val="0069434B"/>
    <w:rsid w:val="006A34FE"/>
    <w:rsid w:val="006A5EC8"/>
    <w:rsid w:val="006B3A3B"/>
    <w:rsid w:val="006C5D25"/>
    <w:rsid w:val="006C73F1"/>
    <w:rsid w:val="006D3607"/>
    <w:rsid w:val="006E2C12"/>
    <w:rsid w:val="006E3321"/>
    <w:rsid w:val="006E7B09"/>
    <w:rsid w:val="006E7C36"/>
    <w:rsid w:val="006F124B"/>
    <w:rsid w:val="006F1671"/>
    <w:rsid w:val="007023C4"/>
    <w:rsid w:val="00716B0D"/>
    <w:rsid w:val="00723A40"/>
    <w:rsid w:val="00730980"/>
    <w:rsid w:val="00740382"/>
    <w:rsid w:val="007457DE"/>
    <w:rsid w:val="0076691C"/>
    <w:rsid w:val="00767B7D"/>
    <w:rsid w:val="0077604D"/>
    <w:rsid w:val="007779CA"/>
    <w:rsid w:val="0078697E"/>
    <w:rsid w:val="0079461A"/>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1C50"/>
    <w:rsid w:val="0085029E"/>
    <w:rsid w:val="0086243A"/>
    <w:rsid w:val="00862DCC"/>
    <w:rsid w:val="008923A6"/>
    <w:rsid w:val="008B6504"/>
    <w:rsid w:val="008C3AAF"/>
    <w:rsid w:val="008C7A06"/>
    <w:rsid w:val="008D0DBE"/>
    <w:rsid w:val="008E4557"/>
    <w:rsid w:val="008F0CF9"/>
    <w:rsid w:val="008F12C8"/>
    <w:rsid w:val="008F52F8"/>
    <w:rsid w:val="009037DB"/>
    <w:rsid w:val="00903904"/>
    <w:rsid w:val="009058D9"/>
    <w:rsid w:val="009133E6"/>
    <w:rsid w:val="0091454A"/>
    <w:rsid w:val="0092347D"/>
    <w:rsid w:val="009251BE"/>
    <w:rsid w:val="009342AB"/>
    <w:rsid w:val="00936766"/>
    <w:rsid w:val="00944A97"/>
    <w:rsid w:val="00946501"/>
    <w:rsid w:val="00946E4D"/>
    <w:rsid w:val="00950905"/>
    <w:rsid w:val="00954314"/>
    <w:rsid w:val="00960A33"/>
    <w:rsid w:val="00966619"/>
    <w:rsid w:val="00971CA0"/>
    <w:rsid w:val="009839BB"/>
    <w:rsid w:val="00985A82"/>
    <w:rsid w:val="009A2A92"/>
    <w:rsid w:val="009A72A1"/>
    <w:rsid w:val="009B255F"/>
    <w:rsid w:val="009B4947"/>
    <w:rsid w:val="009C4FA3"/>
    <w:rsid w:val="009C677B"/>
    <w:rsid w:val="009C6BFD"/>
    <w:rsid w:val="009D3BBE"/>
    <w:rsid w:val="009D3CFB"/>
    <w:rsid w:val="009D449C"/>
    <w:rsid w:val="009E4331"/>
    <w:rsid w:val="009E6BEA"/>
    <w:rsid w:val="009F5C9D"/>
    <w:rsid w:val="00A015B0"/>
    <w:rsid w:val="00A03865"/>
    <w:rsid w:val="00A22749"/>
    <w:rsid w:val="00A261A3"/>
    <w:rsid w:val="00A26E48"/>
    <w:rsid w:val="00A326EC"/>
    <w:rsid w:val="00A4667A"/>
    <w:rsid w:val="00A70846"/>
    <w:rsid w:val="00A923EE"/>
    <w:rsid w:val="00AB4B2D"/>
    <w:rsid w:val="00AC409C"/>
    <w:rsid w:val="00AC412B"/>
    <w:rsid w:val="00AD0784"/>
    <w:rsid w:val="00AD274F"/>
    <w:rsid w:val="00B063BD"/>
    <w:rsid w:val="00B12E51"/>
    <w:rsid w:val="00B171ED"/>
    <w:rsid w:val="00B252FD"/>
    <w:rsid w:val="00B304B7"/>
    <w:rsid w:val="00B3640F"/>
    <w:rsid w:val="00B36EB6"/>
    <w:rsid w:val="00B61149"/>
    <w:rsid w:val="00B63A04"/>
    <w:rsid w:val="00B63B6A"/>
    <w:rsid w:val="00B64144"/>
    <w:rsid w:val="00B70407"/>
    <w:rsid w:val="00B823C5"/>
    <w:rsid w:val="00B824D4"/>
    <w:rsid w:val="00B92DB7"/>
    <w:rsid w:val="00B95E5D"/>
    <w:rsid w:val="00B964B3"/>
    <w:rsid w:val="00BA0321"/>
    <w:rsid w:val="00BB5923"/>
    <w:rsid w:val="00BC0D02"/>
    <w:rsid w:val="00BC719A"/>
    <w:rsid w:val="00BE29F8"/>
    <w:rsid w:val="00BE70D1"/>
    <w:rsid w:val="00C07C29"/>
    <w:rsid w:val="00C12014"/>
    <w:rsid w:val="00C12596"/>
    <w:rsid w:val="00C21245"/>
    <w:rsid w:val="00C3044F"/>
    <w:rsid w:val="00C31849"/>
    <w:rsid w:val="00C35F4E"/>
    <w:rsid w:val="00C40087"/>
    <w:rsid w:val="00C41F97"/>
    <w:rsid w:val="00C46764"/>
    <w:rsid w:val="00C61CC1"/>
    <w:rsid w:val="00C647CF"/>
    <w:rsid w:val="00C674AE"/>
    <w:rsid w:val="00C67AFA"/>
    <w:rsid w:val="00C7215C"/>
    <w:rsid w:val="00C74F2C"/>
    <w:rsid w:val="00C77C24"/>
    <w:rsid w:val="00C81F62"/>
    <w:rsid w:val="00C8402F"/>
    <w:rsid w:val="00CB3FA7"/>
    <w:rsid w:val="00CD15EA"/>
    <w:rsid w:val="00CD653C"/>
    <w:rsid w:val="00D045E3"/>
    <w:rsid w:val="00D2080A"/>
    <w:rsid w:val="00D23FB2"/>
    <w:rsid w:val="00D31CBA"/>
    <w:rsid w:val="00D34708"/>
    <w:rsid w:val="00D36EF2"/>
    <w:rsid w:val="00D46F9E"/>
    <w:rsid w:val="00D723C6"/>
    <w:rsid w:val="00D72F70"/>
    <w:rsid w:val="00D821A1"/>
    <w:rsid w:val="00D87C68"/>
    <w:rsid w:val="00D93042"/>
    <w:rsid w:val="00DA27B0"/>
    <w:rsid w:val="00DB1808"/>
    <w:rsid w:val="00DC0EFC"/>
    <w:rsid w:val="00DC2CA6"/>
    <w:rsid w:val="00DC46BC"/>
    <w:rsid w:val="00DD3284"/>
    <w:rsid w:val="00DE1F2F"/>
    <w:rsid w:val="00DE47EA"/>
    <w:rsid w:val="00DE51C0"/>
    <w:rsid w:val="00DE60F4"/>
    <w:rsid w:val="00DF06B1"/>
    <w:rsid w:val="00DF38DC"/>
    <w:rsid w:val="00DF3969"/>
    <w:rsid w:val="00DF6458"/>
    <w:rsid w:val="00E00D9D"/>
    <w:rsid w:val="00E1285B"/>
    <w:rsid w:val="00E24F14"/>
    <w:rsid w:val="00E32CA7"/>
    <w:rsid w:val="00E36402"/>
    <w:rsid w:val="00E45176"/>
    <w:rsid w:val="00E5048E"/>
    <w:rsid w:val="00E61260"/>
    <w:rsid w:val="00E628FB"/>
    <w:rsid w:val="00E659DD"/>
    <w:rsid w:val="00E66027"/>
    <w:rsid w:val="00E85115"/>
    <w:rsid w:val="00E853F6"/>
    <w:rsid w:val="00EA1A4C"/>
    <w:rsid w:val="00EA2333"/>
    <w:rsid w:val="00EB473F"/>
    <w:rsid w:val="00EE0877"/>
    <w:rsid w:val="00EE088E"/>
    <w:rsid w:val="00EE0B00"/>
    <w:rsid w:val="00EE2488"/>
    <w:rsid w:val="00EE3FF1"/>
    <w:rsid w:val="00EE44AE"/>
    <w:rsid w:val="00EF75C2"/>
    <w:rsid w:val="00F073F3"/>
    <w:rsid w:val="00F10762"/>
    <w:rsid w:val="00F26694"/>
    <w:rsid w:val="00F31B4D"/>
    <w:rsid w:val="00F3328B"/>
    <w:rsid w:val="00F358BE"/>
    <w:rsid w:val="00F40E13"/>
    <w:rsid w:val="00F47A1C"/>
    <w:rsid w:val="00F57303"/>
    <w:rsid w:val="00F57AE1"/>
    <w:rsid w:val="00F677A4"/>
    <w:rsid w:val="00F717AC"/>
    <w:rsid w:val="00F75A7F"/>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3C0C809D"/>
  <w15:docId w15:val="{22B5AB3C-0A96-406A-9DE6-4BDCF199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529861">
      <w:bodyDiv w:val="1"/>
      <w:marLeft w:val="0"/>
      <w:marRight w:val="0"/>
      <w:marTop w:val="0"/>
      <w:marBottom w:val="0"/>
      <w:divBdr>
        <w:top w:val="none" w:sz="0" w:space="0" w:color="auto"/>
        <w:left w:val="none" w:sz="0" w:space="0" w:color="auto"/>
        <w:bottom w:val="none" w:sz="0" w:space="0" w:color="auto"/>
        <w:right w:val="none" w:sz="0" w:space="0" w:color="auto"/>
      </w:divBdr>
    </w:div>
    <w:div w:id="1847163399">
      <w:bodyDiv w:val="1"/>
      <w:marLeft w:val="0"/>
      <w:marRight w:val="0"/>
      <w:marTop w:val="0"/>
      <w:marBottom w:val="0"/>
      <w:divBdr>
        <w:top w:val="none" w:sz="0" w:space="0" w:color="auto"/>
        <w:left w:val="none" w:sz="0" w:space="0" w:color="auto"/>
        <w:bottom w:val="none" w:sz="0" w:space="0" w:color="auto"/>
        <w:right w:val="none" w:sz="0" w:space="0" w:color="auto"/>
      </w:divBdr>
    </w:div>
    <w:div w:id="197802311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iner.kern@grossmann-uhren.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grossmann-uhren.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559</Words>
  <Characters>3523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6</cp:revision>
  <cp:lastPrinted>2017-02-15T15:29:00Z</cp:lastPrinted>
  <dcterms:created xsi:type="dcterms:W3CDTF">2018-04-09T08:53:00Z</dcterms:created>
  <dcterms:modified xsi:type="dcterms:W3CDTF">2018-04-09T13:14:00Z</dcterms:modified>
</cp:coreProperties>
</file>